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49311" w14:textId="77777777" w:rsidR="00DC54A8" w:rsidRPr="00DC54A8" w:rsidRDefault="00845DA3" w:rsidP="00DC54A8">
      <w:pPr>
        <w:jc w:val="center"/>
        <w:rPr>
          <w:rFonts w:ascii="Times New Roman" w:eastAsiaTheme="minorEastAsia" w:hAnsi="Times New Roman"/>
          <w:b/>
          <w:bCs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Course Title</w:t>
      </w:r>
      <w:r>
        <w:rPr>
          <w:b/>
          <w:sz w:val="28"/>
          <w:szCs w:val="28"/>
          <w:lang w:val="en-US"/>
        </w:rPr>
        <w:t>：</w:t>
      </w:r>
      <w:r w:rsidR="00DC54A8" w:rsidRPr="00DC54A8">
        <w:rPr>
          <w:rFonts w:ascii="Times New Roman" w:eastAsiaTheme="minorEastAsia" w:hAnsi="Times New Roman"/>
          <w:b/>
          <w:bCs/>
          <w:kern w:val="0"/>
          <w:sz w:val="28"/>
          <w:szCs w:val="28"/>
        </w:rPr>
        <w:t>Oral Chinese Communication</w:t>
      </w:r>
      <w:r w:rsidR="00DC54A8" w:rsidRPr="00DC54A8">
        <w:rPr>
          <w:rFonts w:ascii="Times New Roman" w:eastAsiaTheme="minorEastAsia" w:hAnsi="Times New Roman"/>
          <w:b/>
          <w:bCs/>
          <w:sz w:val="28"/>
          <w:szCs w:val="28"/>
          <w:lang w:val="en-US"/>
        </w:rPr>
        <w:t xml:space="preserve"> </w:t>
      </w:r>
    </w:p>
    <w:p w14:paraId="7892A571" w14:textId="22052C58" w:rsidR="00DC54A8" w:rsidRDefault="00845DA3" w:rsidP="00DC54A8">
      <w:pPr>
        <w:rPr>
          <w:sz w:val="24"/>
          <w:szCs w:val="24"/>
          <w:lang w:val="en-US"/>
        </w:rPr>
      </w:pPr>
      <w:r w:rsidRPr="00845DA3">
        <w:rPr>
          <w:b/>
          <w:sz w:val="24"/>
          <w:szCs w:val="24"/>
          <w:lang w:val="en-US"/>
        </w:rPr>
        <w:t>Instructor</w:t>
      </w:r>
      <w:r w:rsidR="003F5B2B" w:rsidRPr="000324F2">
        <w:rPr>
          <w:sz w:val="24"/>
          <w:szCs w:val="24"/>
          <w:lang w:val="en-US"/>
        </w:rPr>
        <w:t xml:space="preserve">: </w:t>
      </w:r>
      <w:r w:rsidR="00DC54A8">
        <w:rPr>
          <w:sz w:val="24"/>
          <w:szCs w:val="24"/>
          <w:lang w:val="en-US"/>
        </w:rPr>
        <w:t>Multiple instructors</w:t>
      </w:r>
    </w:p>
    <w:p w14:paraId="110CB40D" w14:textId="612B037D" w:rsidR="003F5B2B" w:rsidRPr="000324F2" w:rsidRDefault="00DC54A8" w:rsidP="00DC54A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Coordinator: Dr. </w:t>
      </w:r>
      <w:proofErr w:type="spellStart"/>
      <w:r w:rsidR="001C017E">
        <w:rPr>
          <w:sz w:val="24"/>
          <w:szCs w:val="24"/>
          <w:lang w:val="en-US"/>
        </w:rPr>
        <w:t>Su</w:t>
      </w:r>
      <w:proofErr w:type="spellEnd"/>
      <w:r w:rsidR="001C017E">
        <w:rPr>
          <w:sz w:val="24"/>
          <w:szCs w:val="24"/>
          <w:lang w:val="en-US"/>
        </w:rPr>
        <w:t>, Jing</w:t>
      </w:r>
    </w:p>
    <w:p w14:paraId="2F640B79" w14:textId="4B68ACD0" w:rsidR="003F5B2B" w:rsidRPr="000324F2" w:rsidRDefault="00845DA3" w:rsidP="003F5B2B">
      <w:pPr>
        <w:rPr>
          <w:sz w:val="24"/>
          <w:szCs w:val="24"/>
          <w:lang w:val="en-US"/>
        </w:rPr>
      </w:pPr>
      <w:r w:rsidRPr="00845DA3">
        <w:rPr>
          <w:b/>
          <w:sz w:val="24"/>
          <w:szCs w:val="24"/>
          <w:lang w:val="en-US"/>
        </w:rPr>
        <w:t>Instructor Affiliation</w:t>
      </w:r>
      <w:r w:rsidR="003F5B2B" w:rsidRPr="000324F2">
        <w:rPr>
          <w:sz w:val="24"/>
          <w:szCs w:val="24"/>
          <w:lang w:val="en-US"/>
        </w:rPr>
        <w:t xml:space="preserve">: </w:t>
      </w:r>
      <w:r w:rsidR="001C017E">
        <w:rPr>
          <w:sz w:val="24"/>
          <w:szCs w:val="24"/>
          <w:lang w:val="en-US"/>
        </w:rPr>
        <w:t>School of Liberal Arts</w:t>
      </w:r>
    </w:p>
    <w:p w14:paraId="2C18F601" w14:textId="77777777" w:rsidR="003F5B2B" w:rsidRPr="000324F2" w:rsidRDefault="00845DA3" w:rsidP="003F5B2B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Semester</w:t>
      </w:r>
      <w:r w:rsidR="00323825" w:rsidRPr="000324F2">
        <w:rPr>
          <w:sz w:val="24"/>
          <w:szCs w:val="24"/>
          <w:lang w:val="en-US"/>
        </w:rPr>
        <w:t>:</w:t>
      </w:r>
      <w:r w:rsidR="00323825" w:rsidRPr="000324F2">
        <w:rPr>
          <w:rFonts w:hint="eastAsia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Spring</w:t>
      </w:r>
      <w:r>
        <w:rPr>
          <w:rFonts w:hint="eastAsia"/>
          <w:sz w:val="24"/>
          <w:szCs w:val="24"/>
          <w:lang w:val="en-US"/>
        </w:rPr>
        <w:t xml:space="preserve"> or </w:t>
      </w:r>
      <w:r>
        <w:rPr>
          <w:sz w:val="24"/>
          <w:szCs w:val="24"/>
          <w:lang w:val="en-US"/>
        </w:rPr>
        <w:t>Autumn semester</w:t>
      </w:r>
    </w:p>
    <w:p w14:paraId="54A23E0F" w14:textId="013D074E" w:rsidR="003F5B2B" w:rsidRPr="000324F2" w:rsidRDefault="00845DA3" w:rsidP="003F5B2B">
      <w:pPr>
        <w:rPr>
          <w:sz w:val="24"/>
          <w:szCs w:val="24"/>
          <w:lang w:val="en-US"/>
        </w:rPr>
      </w:pPr>
      <w:r w:rsidRPr="00845DA3">
        <w:rPr>
          <w:b/>
          <w:sz w:val="24"/>
          <w:szCs w:val="24"/>
          <w:lang w:val="en-US"/>
        </w:rPr>
        <w:t>Course</w:t>
      </w:r>
      <w:r w:rsidR="003F5B2B" w:rsidRPr="00845DA3">
        <w:rPr>
          <w:b/>
          <w:sz w:val="24"/>
          <w:szCs w:val="24"/>
          <w:lang w:val="en-US"/>
        </w:rPr>
        <w:t xml:space="preserve"> Level</w:t>
      </w:r>
      <w:r w:rsidR="003F5B2B" w:rsidRPr="000324F2">
        <w:rPr>
          <w:sz w:val="24"/>
          <w:szCs w:val="24"/>
          <w:lang w:val="en-US"/>
        </w:rPr>
        <w:t>:  Undergraduate</w:t>
      </w:r>
      <w:r>
        <w:rPr>
          <w:sz w:val="24"/>
          <w:szCs w:val="24"/>
          <w:lang w:val="en-US"/>
        </w:rPr>
        <w:t xml:space="preserve"> </w:t>
      </w:r>
    </w:p>
    <w:p w14:paraId="6F339A0A" w14:textId="064431F4" w:rsidR="003F5B2B" w:rsidRDefault="00323825" w:rsidP="003F5B2B">
      <w:pPr>
        <w:rPr>
          <w:sz w:val="24"/>
          <w:szCs w:val="24"/>
          <w:lang w:val="en-US"/>
        </w:rPr>
      </w:pPr>
      <w:r w:rsidRPr="00845DA3">
        <w:rPr>
          <w:rFonts w:hint="eastAsia"/>
          <w:b/>
          <w:sz w:val="24"/>
          <w:szCs w:val="24"/>
          <w:lang w:val="en-US"/>
        </w:rPr>
        <w:t>Credit</w:t>
      </w:r>
      <w:r w:rsidRPr="000324F2">
        <w:rPr>
          <w:rFonts w:hint="eastAsia"/>
          <w:sz w:val="24"/>
          <w:szCs w:val="24"/>
          <w:lang w:val="en-US"/>
        </w:rPr>
        <w:t xml:space="preserve">: </w:t>
      </w:r>
      <w:r w:rsidR="00D537BD">
        <w:rPr>
          <w:sz w:val="24"/>
          <w:szCs w:val="24"/>
          <w:lang w:val="en-US"/>
        </w:rPr>
        <w:t>2</w:t>
      </w:r>
    </w:p>
    <w:p w14:paraId="29A9749C" w14:textId="77777777" w:rsidR="00B41CE9" w:rsidRPr="00B41CE9" w:rsidRDefault="00B41CE9" w:rsidP="003F5B2B">
      <w:pPr>
        <w:rPr>
          <w:b/>
          <w:sz w:val="24"/>
          <w:szCs w:val="24"/>
          <w:lang w:val="en-US"/>
        </w:rPr>
      </w:pPr>
      <w:r w:rsidRPr="00B41CE9">
        <w:rPr>
          <w:b/>
          <w:sz w:val="24"/>
          <w:szCs w:val="24"/>
          <w:lang w:val="en-US"/>
        </w:rPr>
        <w:t>C</w:t>
      </w:r>
      <w:r w:rsidRPr="00B41CE9">
        <w:rPr>
          <w:rFonts w:hint="eastAsia"/>
          <w:b/>
          <w:sz w:val="24"/>
          <w:szCs w:val="24"/>
          <w:lang w:val="en-US"/>
        </w:rPr>
        <w:t>ourse code</w:t>
      </w:r>
      <w:r>
        <w:rPr>
          <w:rFonts w:hint="eastAsia"/>
          <w:b/>
          <w:sz w:val="24"/>
          <w:szCs w:val="24"/>
          <w:lang w:val="en-US"/>
        </w:rPr>
        <w:t>：</w:t>
      </w:r>
    </w:p>
    <w:p w14:paraId="64EB4BA1" w14:textId="77777777" w:rsidR="003F5B2B" w:rsidRPr="000324F2" w:rsidRDefault="003F5B2B" w:rsidP="003F5B2B">
      <w:pPr>
        <w:rPr>
          <w:sz w:val="24"/>
          <w:szCs w:val="24"/>
          <w:lang w:val="en-US"/>
        </w:rPr>
      </w:pPr>
    </w:p>
    <w:p w14:paraId="31C139DA" w14:textId="1CC9DE9D" w:rsidR="003F5B2B" w:rsidRDefault="003F5B2B" w:rsidP="003F5B2B">
      <w:pPr>
        <w:rPr>
          <w:sz w:val="24"/>
          <w:szCs w:val="24"/>
          <w:lang w:val="en-US"/>
        </w:rPr>
      </w:pPr>
      <w:r w:rsidRPr="00845DA3">
        <w:rPr>
          <w:b/>
          <w:sz w:val="24"/>
          <w:szCs w:val="24"/>
          <w:lang w:val="en-US"/>
        </w:rPr>
        <w:t xml:space="preserve">Course </w:t>
      </w:r>
      <w:r w:rsidR="00845DA3" w:rsidRPr="00845DA3">
        <w:rPr>
          <w:b/>
          <w:sz w:val="24"/>
          <w:szCs w:val="24"/>
          <w:lang w:val="en-US"/>
        </w:rPr>
        <w:t>Description</w:t>
      </w:r>
      <w:r w:rsidR="00B97C17">
        <w:rPr>
          <w:sz w:val="24"/>
          <w:szCs w:val="24"/>
          <w:lang w:val="en-US"/>
        </w:rPr>
        <w:t xml:space="preserve"> </w:t>
      </w:r>
    </w:p>
    <w:p w14:paraId="252E1B29" w14:textId="4A31CF77" w:rsidR="00FC7BE0" w:rsidRPr="006D6C06" w:rsidRDefault="006D6C06" w:rsidP="00206EFC">
      <w:pPr>
        <w:ind w:leftChars="50" w:left="105" w:firstLineChars="150" w:firstLine="315"/>
        <w:rPr>
          <w:rFonts w:ascii="Times New Roman" w:hAnsi="Times New Roman"/>
        </w:rPr>
      </w:pPr>
      <w:r w:rsidRPr="006D6C06">
        <w:rPr>
          <w:rFonts w:ascii="Times New Roman" w:hAnsi="Times New Roman"/>
        </w:rPr>
        <w:t>This course is an oral skills training course</w:t>
      </w:r>
      <w:r>
        <w:rPr>
          <w:rFonts w:ascii="Times New Roman" w:hAnsi="Times New Roman"/>
        </w:rPr>
        <w:t>,</w:t>
      </w:r>
      <w:r w:rsidRPr="006D6C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which aims at </w:t>
      </w:r>
      <w:r w:rsidRPr="006D6C06">
        <w:rPr>
          <w:rFonts w:ascii="Times New Roman" w:hAnsi="Times New Roman"/>
        </w:rPr>
        <w:t>develop</w:t>
      </w:r>
      <w:r>
        <w:rPr>
          <w:rFonts w:ascii="Times New Roman" w:hAnsi="Times New Roman"/>
        </w:rPr>
        <w:t>ing</w:t>
      </w:r>
      <w:r w:rsidRPr="006D6C06">
        <w:rPr>
          <w:rFonts w:ascii="Times New Roman" w:hAnsi="Times New Roman"/>
        </w:rPr>
        <w:t xml:space="preserve"> students' daily communication skills. At the beginning</w:t>
      </w:r>
      <w:r>
        <w:rPr>
          <w:rFonts w:ascii="Times New Roman" w:hAnsi="Times New Roman"/>
        </w:rPr>
        <w:t>, this course focuses on speech intonation</w:t>
      </w:r>
      <w:r w:rsidRPr="006D6C06">
        <w:rPr>
          <w:rFonts w:ascii="Times New Roman" w:hAnsi="Times New Roman"/>
        </w:rPr>
        <w:t>s and simple daily conversation training, and then gradually t</w:t>
      </w:r>
      <w:r>
        <w:rPr>
          <w:rFonts w:ascii="Times New Roman" w:hAnsi="Times New Roman"/>
        </w:rPr>
        <w:t>urn</w:t>
      </w:r>
      <w:r w:rsidRPr="006D6C06">
        <w:rPr>
          <w:rFonts w:ascii="Times New Roman" w:hAnsi="Times New Roman"/>
        </w:rPr>
        <w:t>s to develop students' dialogue ability a</w:t>
      </w:r>
      <w:r>
        <w:rPr>
          <w:rFonts w:ascii="Times New Roman" w:hAnsi="Times New Roman"/>
        </w:rPr>
        <w:t>nd segmental expression ability</w:t>
      </w:r>
      <w:r w:rsidRPr="006D6C06">
        <w:rPr>
          <w:rFonts w:ascii="Times New Roman" w:hAnsi="Times New Roman"/>
        </w:rPr>
        <w:t xml:space="preserve">. </w:t>
      </w:r>
      <w:r w:rsidR="00206EFC">
        <w:rPr>
          <w:rFonts w:ascii="Times New Roman" w:hAnsi="Times New Roman"/>
        </w:rPr>
        <w:t xml:space="preserve">Students are guided to have a plenty of practice in oral communication at class. After the course, They </w:t>
      </w:r>
      <w:r w:rsidRPr="006D6C06">
        <w:rPr>
          <w:rFonts w:ascii="Times New Roman" w:hAnsi="Times New Roman"/>
        </w:rPr>
        <w:t xml:space="preserve">will be able to use basic sentence patterns in Chinese </w:t>
      </w:r>
      <w:r>
        <w:rPr>
          <w:rFonts w:ascii="Times New Roman" w:hAnsi="Times New Roman"/>
        </w:rPr>
        <w:t>to conduct daily conversations. T</w:t>
      </w:r>
      <w:r w:rsidRPr="006D6C06">
        <w:rPr>
          <w:rFonts w:ascii="Times New Roman" w:hAnsi="Times New Roman"/>
        </w:rPr>
        <w:t xml:space="preserve">heir communicative competence in Chinese </w:t>
      </w:r>
      <w:r>
        <w:rPr>
          <w:rFonts w:ascii="Times New Roman" w:hAnsi="Times New Roman"/>
        </w:rPr>
        <w:t xml:space="preserve">will be </w:t>
      </w:r>
      <w:r w:rsidRPr="006D6C06">
        <w:rPr>
          <w:rFonts w:ascii="Times New Roman" w:hAnsi="Times New Roman"/>
        </w:rPr>
        <w:t>improve</w:t>
      </w:r>
      <w:r>
        <w:rPr>
          <w:rFonts w:ascii="Times New Roman" w:hAnsi="Times New Roman"/>
        </w:rPr>
        <w:t>d</w:t>
      </w:r>
      <w:r w:rsidRPr="006D6C06">
        <w:rPr>
          <w:rFonts w:ascii="Times New Roman" w:hAnsi="Times New Roman"/>
        </w:rPr>
        <w:t xml:space="preserve">. </w:t>
      </w:r>
    </w:p>
    <w:p w14:paraId="4D3F2F34" w14:textId="77777777" w:rsidR="00B51049" w:rsidRPr="00B51049" w:rsidRDefault="00B51049" w:rsidP="007D1A92">
      <w:pPr>
        <w:rPr>
          <w:sz w:val="24"/>
          <w:szCs w:val="24"/>
        </w:rPr>
      </w:pPr>
    </w:p>
    <w:p w14:paraId="0B0F2BAA" w14:textId="77777777" w:rsidR="00C46DF3" w:rsidRPr="00D537BD" w:rsidRDefault="00C46DF3" w:rsidP="003F5B2B">
      <w:pPr>
        <w:rPr>
          <w:rFonts w:ascii="Times New Roman" w:hAnsi="Times New Roman"/>
          <w:b/>
          <w:sz w:val="24"/>
          <w:szCs w:val="24"/>
          <w:lang w:val="en-US"/>
        </w:rPr>
      </w:pPr>
      <w:r w:rsidRPr="00D537BD">
        <w:rPr>
          <w:rFonts w:ascii="Times New Roman" w:hAnsi="Times New Roman"/>
          <w:b/>
          <w:sz w:val="24"/>
          <w:szCs w:val="24"/>
          <w:lang w:val="en-US"/>
        </w:rPr>
        <w:t>Assessment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2"/>
        <w:gridCol w:w="4134"/>
      </w:tblGrid>
      <w:tr w:rsidR="00C46DF3" w:rsidRPr="00D537BD" w14:paraId="0AC18C6D" w14:textId="77777777" w:rsidTr="00C46DF3">
        <w:tc>
          <w:tcPr>
            <w:tcW w:w="4261" w:type="dxa"/>
          </w:tcPr>
          <w:p w14:paraId="600ACBEF" w14:textId="0782CBB1" w:rsidR="00C46DF3" w:rsidRPr="00D537BD" w:rsidRDefault="00B97C17" w:rsidP="007A63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37BD">
              <w:rPr>
                <w:rFonts w:ascii="Times New Roman" w:hAnsi="Times New Roman"/>
                <w:sz w:val="24"/>
                <w:szCs w:val="24"/>
                <w:lang w:val="en-US"/>
              </w:rPr>
              <w:t>Attendance</w:t>
            </w:r>
          </w:p>
        </w:tc>
        <w:tc>
          <w:tcPr>
            <w:tcW w:w="4261" w:type="dxa"/>
          </w:tcPr>
          <w:p w14:paraId="193E6BFD" w14:textId="6BEC1FD5" w:rsidR="00C46DF3" w:rsidRPr="00D537BD" w:rsidRDefault="00B97C17" w:rsidP="007A63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37BD">
              <w:rPr>
                <w:rFonts w:ascii="Times New Roman" w:hAnsi="Times New Roman"/>
                <w:sz w:val="24"/>
                <w:szCs w:val="24"/>
                <w:lang w:val="en-US"/>
              </w:rPr>
              <w:t>10%</w:t>
            </w:r>
          </w:p>
        </w:tc>
      </w:tr>
      <w:tr w:rsidR="00C46DF3" w:rsidRPr="00D537BD" w14:paraId="20860CEE" w14:textId="77777777" w:rsidTr="00C46DF3">
        <w:tc>
          <w:tcPr>
            <w:tcW w:w="4261" w:type="dxa"/>
          </w:tcPr>
          <w:p w14:paraId="3E34D7F6" w14:textId="7CC2DEC1" w:rsidR="00C46DF3" w:rsidRPr="00D537BD" w:rsidRDefault="00B97C17" w:rsidP="007A63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37BD">
              <w:rPr>
                <w:rFonts w:ascii="Times New Roman" w:hAnsi="Times New Roman"/>
                <w:sz w:val="24"/>
                <w:szCs w:val="24"/>
                <w:lang w:val="en-US"/>
              </w:rPr>
              <w:t>Class performance</w:t>
            </w:r>
          </w:p>
        </w:tc>
        <w:tc>
          <w:tcPr>
            <w:tcW w:w="4261" w:type="dxa"/>
          </w:tcPr>
          <w:p w14:paraId="0C4DD236" w14:textId="4F97ADF0" w:rsidR="00C46DF3" w:rsidRPr="00D537BD" w:rsidRDefault="00B51049" w:rsidP="007A63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B97C17" w:rsidRPr="00D537BD">
              <w:rPr>
                <w:rFonts w:ascii="Times New Roman" w:hAnsi="Times New Roman"/>
                <w:sz w:val="24"/>
                <w:szCs w:val="24"/>
                <w:lang w:val="en-US"/>
              </w:rPr>
              <w:t>0%</w:t>
            </w:r>
          </w:p>
        </w:tc>
      </w:tr>
      <w:tr w:rsidR="00C46DF3" w:rsidRPr="00D537BD" w14:paraId="54903EF7" w14:textId="77777777" w:rsidTr="00C46DF3">
        <w:tc>
          <w:tcPr>
            <w:tcW w:w="4261" w:type="dxa"/>
          </w:tcPr>
          <w:p w14:paraId="51AAB97D" w14:textId="503501DD" w:rsidR="00C46DF3" w:rsidRPr="00D537BD" w:rsidRDefault="00B97C17" w:rsidP="007A63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37BD">
              <w:rPr>
                <w:rFonts w:ascii="Times New Roman" w:hAnsi="Times New Roman"/>
                <w:sz w:val="24"/>
                <w:szCs w:val="24"/>
                <w:lang w:val="en-US"/>
              </w:rPr>
              <w:t>Homework</w:t>
            </w:r>
          </w:p>
        </w:tc>
        <w:tc>
          <w:tcPr>
            <w:tcW w:w="4261" w:type="dxa"/>
          </w:tcPr>
          <w:p w14:paraId="1D9ABEA3" w14:textId="18582CBE" w:rsidR="00C46DF3" w:rsidRPr="00D537BD" w:rsidRDefault="00206EFC" w:rsidP="007A63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="00B97C17" w:rsidRPr="00D537BD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B51049" w:rsidRPr="00D537BD" w14:paraId="1E967E2E" w14:textId="77777777" w:rsidTr="00C46DF3">
        <w:tc>
          <w:tcPr>
            <w:tcW w:w="4261" w:type="dxa"/>
          </w:tcPr>
          <w:p w14:paraId="2C0B7EBC" w14:textId="137C25F8" w:rsidR="00B51049" w:rsidRPr="00D537BD" w:rsidRDefault="00B51049" w:rsidP="007A63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049">
              <w:rPr>
                <w:rFonts w:ascii="Times New Roman" w:hAnsi="Times New Roman"/>
                <w:sz w:val="24"/>
                <w:szCs w:val="24"/>
                <w:lang w:val="en-US"/>
              </w:rPr>
              <w:t>Midterm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Exam</w:t>
            </w:r>
          </w:p>
        </w:tc>
        <w:tc>
          <w:tcPr>
            <w:tcW w:w="4261" w:type="dxa"/>
          </w:tcPr>
          <w:p w14:paraId="5009AF4A" w14:textId="0182D478" w:rsidR="00B51049" w:rsidRDefault="00206EFC" w:rsidP="007A63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="00B51049" w:rsidRPr="00B51049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B97C17" w:rsidRPr="00D537BD" w14:paraId="73C15344" w14:textId="77777777" w:rsidTr="00C46DF3">
        <w:tc>
          <w:tcPr>
            <w:tcW w:w="4261" w:type="dxa"/>
          </w:tcPr>
          <w:p w14:paraId="0774F811" w14:textId="605E72A4" w:rsidR="00B97C17" w:rsidRPr="00D537BD" w:rsidRDefault="00B97C17" w:rsidP="007A63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37BD">
              <w:rPr>
                <w:rFonts w:ascii="Times New Roman" w:hAnsi="Times New Roman"/>
                <w:sz w:val="24"/>
                <w:szCs w:val="24"/>
                <w:lang w:val="en-US"/>
              </w:rPr>
              <w:t>Final</w:t>
            </w:r>
            <w:r w:rsidR="00D537BD" w:rsidRPr="00D537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Exam</w:t>
            </w:r>
          </w:p>
        </w:tc>
        <w:tc>
          <w:tcPr>
            <w:tcW w:w="4261" w:type="dxa"/>
          </w:tcPr>
          <w:p w14:paraId="2D5D6A3C" w14:textId="0CCBD0B9" w:rsidR="00B97C17" w:rsidRPr="00D537BD" w:rsidRDefault="00B97C17" w:rsidP="007A63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37BD">
              <w:rPr>
                <w:rFonts w:ascii="Times New Roman" w:hAnsi="Times New Roman"/>
                <w:sz w:val="24"/>
                <w:szCs w:val="24"/>
                <w:lang w:val="en-US"/>
              </w:rPr>
              <w:t>40%</w:t>
            </w:r>
          </w:p>
        </w:tc>
      </w:tr>
    </w:tbl>
    <w:p w14:paraId="3CCC7C12" w14:textId="77777777" w:rsidR="00C46DF3" w:rsidRDefault="00C46DF3" w:rsidP="00C46DF3">
      <w:pPr>
        <w:rPr>
          <w:sz w:val="28"/>
          <w:szCs w:val="28"/>
          <w:lang w:val="en-US"/>
        </w:rPr>
      </w:pPr>
    </w:p>
    <w:p w14:paraId="0BC09F6D" w14:textId="77777777" w:rsidR="00845DA3" w:rsidRPr="00845DA3" w:rsidRDefault="00845DA3" w:rsidP="00C46DF3">
      <w:pPr>
        <w:rPr>
          <w:b/>
          <w:sz w:val="24"/>
          <w:szCs w:val="24"/>
          <w:lang w:val="en-US"/>
        </w:rPr>
      </w:pPr>
      <w:r w:rsidRPr="00845DA3">
        <w:rPr>
          <w:rFonts w:hint="eastAsia"/>
          <w:b/>
          <w:sz w:val="24"/>
          <w:szCs w:val="24"/>
          <w:lang w:val="en-US"/>
        </w:rPr>
        <w:t>Syllabus</w:t>
      </w:r>
      <w:r w:rsidRPr="00845DA3">
        <w:rPr>
          <w:b/>
          <w:sz w:val="24"/>
          <w:szCs w:val="24"/>
          <w:lang w:val="en-US"/>
        </w:rPr>
        <w:t>：</w:t>
      </w:r>
    </w:p>
    <w:p w14:paraId="53EE0FA5" w14:textId="4A662F57" w:rsidR="008437E3" w:rsidRPr="008A0339" w:rsidRDefault="00D537BD" w:rsidP="00D537BD">
      <w:pPr>
        <w:pStyle w:val="enumerateitem"/>
        <w:jc w:val="both"/>
        <w:rPr>
          <w:i/>
        </w:rPr>
      </w:pPr>
      <w:r w:rsidRPr="00D537BD">
        <w:rPr>
          <w:b/>
          <w:bCs/>
        </w:rPr>
        <w:t xml:space="preserve">1. </w:t>
      </w:r>
      <w:r w:rsidR="00845DA3" w:rsidRPr="00D537BD">
        <w:rPr>
          <w:b/>
          <w:bCs/>
        </w:rPr>
        <w:t xml:space="preserve">Week 1: </w:t>
      </w:r>
      <w:r w:rsidR="00206EFC" w:rsidRPr="00A31353">
        <w:rPr>
          <w:rFonts w:eastAsia="宋体"/>
          <w:b/>
          <w:bCs/>
        </w:rPr>
        <w:t>W</w:t>
      </w:r>
      <w:bookmarkStart w:id="0" w:name="_GoBack"/>
      <w:bookmarkEnd w:id="0"/>
      <w:r w:rsidR="00206EFC" w:rsidRPr="00A31353">
        <w:rPr>
          <w:rFonts w:eastAsia="宋体"/>
          <w:b/>
          <w:bCs/>
        </w:rPr>
        <w:t>arm Up</w:t>
      </w:r>
      <w:r w:rsidR="00845DA3" w:rsidRPr="00D537BD">
        <w:rPr>
          <w:b/>
        </w:rPr>
        <w:br/>
      </w:r>
      <w:r w:rsidR="008A0339">
        <w:rPr>
          <w:i/>
          <w:iCs/>
        </w:rPr>
        <w:t>This class introduces key practical aspects of the course includ</w:t>
      </w:r>
      <w:r w:rsidR="00206EFC">
        <w:rPr>
          <w:i/>
          <w:iCs/>
        </w:rPr>
        <w:t xml:space="preserve">ing the syllabus grading rules </w:t>
      </w:r>
      <w:r w:rsidR="008A0339">
        <w:rPr>
          <w:i/>
          <w:iCs/>
        </w:rPr>
        <w:t>basic content of the course</w:t>
      </w:r>
      <w:r w:rsidR="00206EFC">
        <w:rPr>
          <w:i/>
          <w:iCs/>
        </w:rPr>
        <w:t>, and the textbook</w:t>
      </w:r>
      <w:r w:rsidR="00206EFC" w:rsidRPr="00206EFC">
        <w:t xml:space="preserve"> </w:t>
      </w:r>
      <w:r w:rsidR="00206EFC" w:rsidRPr="00206EFC">
        <w:rPr>
          <w:rFonts w:eastAsiaTheme="minorEastAsia"/>
        </w:rPr>
        <w:t>‘</w:t>
      </w:r>
      <w:proofErr w:type="spellStart"/>
      <w:r w:rsidR="00206EFC" w:rsidRPr="00206EFC">
        <w:rPr>
          <w:i/>
          <w:iCs/>
        </w:rPr>
        <w:t>Develpoing</w:t>
      </w:r>
      <w:proofErr w:type="spellEnd"/>
      <w:r w:rsidR="00206EFC" w:rsidRPr="00206EFC">
        <w:rPr>
          <w:i/>
          <w:iCs/>
        </w:rPr>
        <w:t xml:space="preserve"> Chinese--Intermediate Speaking Chinese</w:t>
      </w:r>
      <w:r w:rsidR="00206EFC" w:rsidRPr="00206EFC">
        <w:rPr>
          <w:rFonts w:eastAsiaTheme="minorEastAsia"/>
        </w:rPr>
        <w:t>’</w:t>
      </w:r>
      <w:r w:rsidR="008A0339">
        <w:rPr>
          <w:i/>
          <w:iCs/>
        </w:rPr>
        <w:t>.</w:t>
      </w:r>
      <w:r w:rsidR="008A0339">
        <w:rPr>
          <w:rFonts w:eastAsiaTheme="minorEastAsia" w:hint="eastAsia"/>
          <w:i/>
        </w:rPr>
        <w:t xml:space="preserve"> </w:t>
      </w:r>
    </w:p>
    <w:p w14:paraId="4B7B27F9" w14:textId="448A252B" w:rsidR="00206EFC" w:rsidRDefault="00D537BD" w:rsidP="00206EFC">
      <w:pPr>
        <w:pStyle w:val="enumerateitem"/>
        <w:jc w:val="both"/>
        <w:rPr>
          <w:i/>
        </w:rPr>
      </w:pPr>
      <w:r>
        <w:rPr>
          <w:b/>
          <w:bCs/>
        </w:rPr>
        <w:t xml:space="preserve">2. </w:t>
      </w:r>
      <w:r w:rsidR="00845DA3">
        <w:rPr>
          <w:b/>
          <w:bCs/>
        </w:rPr>
        <w:t xml:space="preserve">Week 2: </w:t>
      </w:r>
      <w:r w:rsidR="00206EFC">
        <w:rPr>
          <w:b/>
          <w:bCs/>
        </w:rPr>
        <w:t>Depend on Parents at Home, Rely on F</w:t>
      </w:r>
      <w:r w:rsidR="00206EFC" w:rsidRPr="00206EFC">
        <w:rPr>
          <w:b/>
          <w:bCs/>
        </w:rPr>
        <w:t>riends outside</w:t>
      </w:r>
      <w:r w:rsidR="00845DA3">
        <w:br/>
      </w:r>
      <w:r w:rsidR="006A1CC4">
        <w:rPr>
          <w:i/>
        </w:rPr>
        <w:t>The class aims at teaching new words, phrases, and sentence patterns from the dialogue</w:t>
      </w:r>
      <w:r w:rsidR="006A1CC4" w:rsidRPr="008A0339">
        <w:rPr>
          <w:i/>
        </w:rPr>
        <w:t xml:space="preserve"> ‘</w:t>
      </w:r>
      <w:r w:rsidR="006A1CC4" w:rsidRPr="006A1CC4">
        <w:rPr>
          <w:i/>
        </w:rPr>
        <w:t>Depend on Parents at Home, Rely on Friends outside</w:t>
      </w:r>
      <w:r w:rsidR="006A1CC4" w:rsidRPr="008A0339">
        <w:rPr>
          <w:i/>
        </w:rPr>
        <w:t>’ in the textbook</w:t>
      </w:r>
      <w:r w:rsidR="006A1CC4">
        <w:rPr>
          <w:i/>
        </w:rPr>
        <w:t>. Students</w:t>
      </w:r>
      <w:r w:rsidR="00E570F2">
        <w:rPr>
          <w:i/>
        </w:rPr>
        <w:t xml:space="preserve"> do oral </w:t>
      </w:r>
      <w:proofErr w:type="spellStart"/>
      <w:r w:rsidR="00E570F2">
        <w:rPr>
          <w:i/>
        </w:rPr>
        <w:t>practis</w:t>
      </w:r>
      <w:r w:rsidR="00A31353">
        <w:rPr>
          <w:i/>
        </w:rPr>
        <w:t>e</w:t>
      </w:r>
      <w:proofErr w:type="spellEnd"/>
      <w:r w:rsidR="00A31353">
        <w:rPr>
          <w:i/>
        </w:rPr>
        <w:t xml:space="preserve"> </w:t>
      </w:r>
      <w:r w:rsidR="00E570F2">
        <w:rPr>
          <w:rFonts w:asciiTheme="minorEastAsia" w:eastAsiaTheme="minorEastAsia" w:hAnsiTheme="minorEastAsia" w:hint="eastAsia"/>
          <w:i/>
        </w:rPr>
        <w:t>with</w:t>
      </w:r>
      <w:r w:rsidR="00A31353">
        <w:rPr>
          <w:i/>
        </w:rPr>
        <w:t xml:space="preserve"> the guidance of the </w:t>
      </w:r>
      <w:proofErr w:type="spellStart"/>
      <w:proofErr w:type="gramStart"/>
      <w:r w:rsidR="00A31353">
        <w:rPr>
          <w:i/>
        </w:rPr>
        <w:t>teacher,in</w:t>
      </w:r>
      <w:proofErr w:type="spellEnd"/>
      <w:proofErr w:type="gramEnd"/>
      <w:r w:rsidR="00A31353">
        <w:rPr>
          <w:i/>
        </w:rPr>
        <w:t xml:space="preserve"> order that their pronunciation mistakes and </w:t>
      </w:r>
      <w:r w:rsidR="00A31353" w:rsidRPr="006A1CC4">
        <w:rPr>
          <w:i/>
        </w:rPr>
        <w:t>speech</w:t>
      </w:r>
      <w:r w:rsidR="00A31353">
        <w:rPr>
          <w:i/>
        </w:rPr>
        <w:t xml:space="preserve"> intonations get corrected.</w:t>
      </w:r>
      <w:r w:rsidR="006A1CC4">
        <w:rPr>
          <w:i/>
        </w:rPr>
        <w:t xml:space="preserve"> </w:t>
      </w:r>
    </w:p>
    <w:p w14:paraId="60CE7DB6" w14:textId="77777777" w:rsidR="00A31353" w:rsidRDefault="00D537BD" w:rsidP="00A31353">
      <w:pPr>
        <w:pStyle w:val="enumerateitem"/>
        <w:spacing w:before="0" w:beforeAutospacing="0" w:after="0" w:afterAutospacing="0"/>
        <w:jc w:val="both"/>
        <w:rPr>
          <w:rFonts w:eastAsiaTheme="minorEastAsia"/>
        </w:rPr>
      </w:pPr>
      <w:r>
        <w:rPr>
          <w:b/>
          <w:bCs/>
        </w:rPr>
        <w:t xml:space="preserve">3. </w:t>
      </w:r>
      <w:r w:rsidR="00845DA3">
        <w:rPr>
          <w:b/>
          <w:bCs/>
        </w:rPr>
        <w:t xml:space="preserve">Week 3: </w:t>
      </w:r>
      <w:r w:rsidR="00A31353">
        <w:rPr>
          <w:b/>
          <w:bCs/>
        </w:rPr>
        <w:t xml:space="preserve">Is a Family of Three an Ideal Family </w:t>
      </w:r>
      <w:r w:rsidR="00851246">
        <w:rPr>
          <w:b/>
          <w:bCs/>
        </w:rPr>
        <w:t>Childhood and Dream</w:t>
      </w:r>
    </w:p>
    <w:p w14:paraId="43A98FCA" w14:textId="7DD3C59B" w:rsidR="00A31353" w:rsidRDefault="00A31353" w:rsidP="00A31353">
      <w:pPr>
        <w:pStyle w:val="enumerateitem"/>
        <w:spacing w:before="0" w:beforeAutospacing="0" w:after="0" w:afterAutospacing="0"/>
        <w:jc w:val="both"/>
        <w:rPr>
          <w:i/>
        </w:rPr>
      </w:pPr>
      <w:r>
        <w:rPr>
          <w:i/>
        </w:rPr>
        <w:t>The class introduce</w:t>
      </w:r>
      <w:r w:rsidR="0073194B">
        <w:rPr>
          <w:i/>
        </w:rPr>
        <w:t>s</w:t>
      </w:r>
      <w:r>
        <w:rPr>
          <w:i/>
        </w:rPr>
        <w:t xml:space="preserve"> the dialogue</w:t>
      </w:r>
      <w:r w:rsidRPr="008A0339">
        <w:rPr>
          <w:i/>
        </w:rPr>
        <w:t xml:space="preserve"> ‘</w:t>
      </w:r>
      <w:r w:rsidRPr="00A31353">
        <w:rPr>
          <w:i/>
        </w:rPr>
        <w:t>Is a Family of Three an Ideal Family Childhood and Dream</w:t>
      </w:r>
      <w:r w:rsidRPr="008A0339">
        <w:rPr>
          <w:i/>
        </w:rPr>
        <w:t>’ in the textbook</w:t>
      </w:r>
      <w:r>
        <w:rPr>
          <w:i/>
        </w:rPr>
        <w:t xml:space="preserve">. Students discuss in groups focusing on this topic by using new words and sentence patterns learned in this dialogue. </w:t>
      </w:r>
    </w:p>
    <w:p w14:paraId="11717EFA" w14:textId="77777777" w:rsidR="00A31353" w:rsidRPr="00A31353" w:rsidRDefault="00A31353" w:rsidP="00A31353">
      <w:pPr>
        <w:pStyle w:val="enumerateitem"/>
        <w:spacing w:before="0" w:beforeAutospacing="0" w:after="0" w:afterAutospacing="0"/>
        <w:jc w:val="both"/>
        <w:rPr>
          <w:rFonts w:eastAsiaTheme="minorEastAsia"/>
        </w:rPr>
      </w:pPr>
    </w:p>
    <w:p w14:paraId="483BEF56" w14:textId="77777777" w:rsidR="0073194B" w:rsidRDefault="008437E3" w:rsidP="0073194B">
      <w:pPr>
        <w:pStyle w:val="enumerateitem"/>
        <w:spacing w:before="0" w:beforeAutospacing="0" w:after="0" w:afterAutospacing="0"/>
        <w:jc w:val="both"/>
        <w:rPr>
          <w:rFonts w:eastAsiaTheme="minorEastAsia"/>
          <w:b/>
          <w:bCs/>
        </w:rPr>
      </w:pPr>
      <w:r w:rsidRPr="008437E3">
        <w:rPr>
          <w:b/>
          <w:iCs/>
        </w:rPr>
        <w:lastRenderedPageBreak/>
        <w:t>4.</w:t>
      </w:r>
      <w:r>
        <w:rPr>
          <w:i/>
          <w:iCs/>
        </w:rPr>
        <w:t xml:space="preserve"> </w:t>
      </w:r>
      <w:r w:rsidR="00845DA3">
        <w:rPr>
          <w:b/>
          <w:bCs/>
        </w:rPr>
        <w:t xml:space="preserve">Week 4: </w:t>
      </w:r>
      <w:r w:rsidR="00A31353">
        <w:rPr>
          <w:b/>
          <w:bCs/>
        </w:rPr>
        <w:t>Bankcard C</w:t>
      </w:r>
      <w:r w:rsidR="00A31353" w:rsidRPr="00A31353">
        <w:rPr>
          <w:b/>
          <w:bCs/>
        </w:rPr>
        <w:t>onsumption</w:t>
      </w:r>
    </w:p>
    <w:p w14:paraId="7F026DA0" w14:textId="483457E9" w:rsidR="0073194B" w:rsidRPr="0073194B" w:rsidRDefault="0073194B" w:rsidP="0073194B">
      <w:pPr>
        <w:pStyle w:val="enumerateitem"/>
        <w:spacing w:before="0" w:beforeAutospacing="0" w:after="0" w:afterAutospacing="0"/>
        <w:jc w:val="both"/>
        <w:rPr>
          <w:i/>
        </w:rPr>
      </w:pPr>
      <w:r>
        <w:rPr>
          <w:i/>
        </w:rPr>
        <w:t>The class teaches the dialogue</w:t>
      </w:r>
      <w:r w:rsidRPr="0073194B">
        <w:t xml:space="preserve"> </w:t>
      </w:r>
      <w:r>
        <w:t>‘</w:t>
      </w:r>
      <w:r w:rsidRPr="0073194B">
        <w:rPr>
          <w:i/>
        </w:rPr>
        <w:t>Bankcard Consumption</w:t>
      </w:r>
      <w:r>
        <w:rPr>
          <w:i/>
        </w:rPr>
        <w:t xml:space="preserve">’ </w:t>
      </w:r>
      <w:r w:rsidRPr="008A0339">
        <w:rPr>
          <w:i/>
        </w:rPr>
        <w:t>in the textbook</w:t>
      </w:r>
      <w:r w:rsidR="00E570F2">
        <w:rPr>
          <w:i/>
        </w:rPr>
        <w:t xml:space="preserve">. Students </w:t>
      </w:r>
      <w:proofErr w:type="spellStart"/>
      <w:r w:rsidR="00E570F2">
        <w:rPr>
          <w:i/>
        </w:rPr>
        <w:t>practis</w:t>
      </w:r>
      <w:r>
        <w:rPr>
          <w:i/>
        </w:rPr>
        <w:t>e</w:t>
      </w:r>
      <w:proofErr w:type="spellEnd"/>
      <w:r>
        <w:rPr>
          <w:i/>
        </w:rPr>
        <w:t xml:space="preserve"> talking in pairs about applying and using credit cards</w:t>
      </w:r>
      <w:r w:rsidRPr="0073194B">
        <w:rPr>
          <w:i/>
        </w:rPr>
        <w:t xml:space="preserve"> </w:t>
      </w:r>
      <w:r>
        <w:rPr>
          <w:i/>
        </w:rPr>
        <w:t xml:space="preserve">by using new words and sentence patterns learned in this dialogue. </w:t>
      </w:r>
    </w:p>
    <w:p w14:paraId="629E91D1" w14:textId="77777777" w:rsidR="00A31353" w:rsidRPr="0073194B" w:rsidRDefault="00A31353" w:rsidP="00851246">
      <w:pPr>
        <w:pStyle w:val="enumerateitem"/>
        <w:spacing w:before="0" w:beforeAutospacing="0" w:after="0" w:afterAutospacing="0"/>
        <w:jc w:val="both"/>
        <w:rPr>
          <w:rFonts w:eastAsiaTheme="minorEastAsia"/>
          <w:i/>
          <w:iCs/>
        </w:rPr>
      </w:pPr>
    </w:p>
    <w:p w14:paraId="37CF79BF" w14:textId="2D0D69E6" w:rsidR="0073194B" w:rsidRDefault="00B656E3" w:rsidP="0073194B">
      <w:pPr>
        <w:pStyle w:val="enumerateitem"/>
        <w:spacing w:before="0" w:beforeAutospacing="0" w:after="0" w:afterAutospacing="0"/>
        <w:jc w:val="both"/>
        <w:rPr>
          <w:i/>
        </w:rPr>
      </w:pPr>
      <w:r>
        <w:rPr>
          <w:b/>
          <w:bCs/>
        </w:rPr>
        <w:t xml:space="preserve">5. </w:t>
      </w:r>
      <w:r w:rsidR="00845DA3">
        <w:rPr>
          <w:b/>
          <w:bCs/>
        </w:rPr>
        <w:t xml:space="preserve">Week 5: </w:t>
      </w:r>
      <w:r w:rsidR="004F7516">
        <w:rPr>
          <w:b/>
          <w:bCs/>
        </w:rPr>
        <w:t>NEET Group</w:t>
      </w:r>
      <w:r w:rsidR="00845DA3">
        <w:br/>
      </w:r>
      <w:r w:rsidR="0073194B">
        <w:rPr>
          <w:i/>
        </w:rPr>
        <w:t>The class introduces the dialogue</w:t>
      </w:r>
      <w:r w:rsidR="0073194B" w:rsidRPr="008A0339">
        <w:rPr>
          <w:i/>
        </w:rPr>
        <w:t xml:space="preserve"> ‘</w:t>
      </w:r>
      <w:r w:rsidR="0073194B" w:rsidRPr="0073194B">
        <w:rPr>
          <w:i/>
        </w:rPr>
        <w:t>NEET Group</w:t>
      </w:r>
      <w:r w:rsidR="0073194B" w:rsidRPr="008A0339">
        <w:rPr>
          <w:i/>
        </w:rPr>
        <w:t>’ in the textbook</w:t>
      </w:r>
      <w:r w:rsidR="0073194B">
        <w:rPr>
          <w:i/>
        </w:rPr>
        <w:t xml:space="preserve">. Students discuss in groups focusing on this topic by using new words, phrases and sentence patterns. </w:t>
      </w:r>
    </w:p>
    <w:p w14:paraId="34A008EE" w14:textId="46191D0B" w:rsidR="005923BD" w:rsidRPr="0073194B" w:rsidRDefault="005923BD" w:rsidP="005923BD">
      <w:pPr>
        <w:pStyle w:val="enumerateitem"/>
        <w:spacing w:before="0" w:beforeAutospacing="0" w:after="0" w:afterAutospacing="0"/>
        <w:jc w:val="both"/>
        <w:rPr>
          <w:rFonts w:eastAsiaTheme="minorEastAsia"/>
          <w:i/>
        </w:rPr>
      </w:pPr>
    </w:p>
    <w:p w14:paraId="2C1ECCB5" w14:textId="62E33E91" w:rsidR="005923BD" w:rsidRPr="004E1E7A" w:rsidRDefault="00B656E3" w:rsidP="005923BD">
      <w:pPr>
        <w:pStyle w:val="enumerateitem"/>
        <w:spacing w:before="0" w:beforeAutospacing="0" w:after="0" w:afterAutospacing="0"/>
        <w:jc w:val="both"/>
        <w:rPr>
          <w:rFonts w:eastAsiaTheme="minorEastAsia"/>
          <w:i/>
        </w:rPr>
      </w:pPr>
      <w:r>
        <w:rPr>
          <w:b/>
          <w:bCs/>
        </w:rPr>
        <w:t xml:space="preserve">6. </w:t>
      </w:r>
      <w:r w:rsidR="00845DA3">
        <w:rPr>
          <w:b/>
          <w:bCs/>
        </w:rPr>
        <w:t xml:space="preserve">Week 6: </w:t>
      </w:r>
      <w:r w:rsidR="004F7516">
        <w:rPr>
          <w:b/>
        </w:rPr>
        <w:t>Taxi Driver</w:t>
      </w:r>
      <w:r w:rsidR="005923BD">
        <w:rPr>
          <w:rFonts w:eastAsiaTheme="minorEastAsia"/>
        </w:rPr>
        <w:br/>
      </w:r>
      <w:r w:rsidR="0073194B">
        <w:rPr>
          <w:i/>
        </w:rPr>
        <w:t>The class teaches the dialogue</w:t>
      </w:r>
      <w:r w:rsidR="0073194B" w:rsidRPr="0073194B">
        <w:t xml:space="preserve"> </w:t>
      </w:r>
      <w:r w:rsidR="0073194B">
        <w:t>‘</w:t>
      </w:r>
      <w:r w:rsidR="0073194B" w:rsidRPr="0073194B">
        <w:rPr>
          <w:i/>
        </w:rPr>
        <w:t>Taxi Driver</w:t>
      </w:r>
      <w:r w:rsidR="0073194B">
        <w:rPr>
          <w:i/>
        </w:rPr>
        <w:t xml:space="preserve">’ </w:t>
      </w:r>
      <w:r w:rsidR="0073194B" w:rsidRPr="008A0339">
        <w:rPr>
          <w:i/>
        </w:rPr>
        <w:t>in the textbook</w:t>
      </w:r>
      <w:r w:rsidR="00E570F2">
        <w:rPr>
          <w:i/>
        </w:rPr>
        <w:t xml:space="preserve">. Students </w:t>
      </w:r>
      <w:proofErr w:type="spellStart"/>
      <w:r w:rsidR="00E570F2">
        <w:rPr>
          <w:i/>
        </w:rPr>
        <w:t>practis</w:t>
      </w:r>
      <w:r w:rsidR="0073194B">
        <w:rPr>
          <w:i/>
        </w:rPr>
        <w:t>e</w:t>
      </w:r>
      <w:proofErr w:type="spellEnd"/>
      <w:r w:rsidR="004E1E7A">
        <w:rPr>
          <w:i/>
        </w:rPr>
        <w:t xml:space="preserve"> talking by playing the role of a taxi driver and passenger in pairs, </w:t>
      </w:r>
      <w:proofErr w:type="gramStart"/>
      <w:r w:rsidR="004E1E7A">
        <w:rPr>
          <w:i/>
        </w:rPr>
        <w:t>so as to</w:t>
      </w:r>
      <w:proofErr w:type="gramEnd"/>
      <w:r w:rsidR="004E1E7A">
        <w:rPr>
          <w:i/>
        </w:rPr>
        <w:t xml:space="preserve"> </w:t>
      </w:r>
      <w:r w:rsidR="004E1E7A" w:rsidRPr="004E1E7A">
        <w:rPr>
          <w:i/>
        </w:rPr>
        <w:t>develop</w:t>
      </w:r>
      <w:r w:rsidR="004E1E7A">
        <w:rPr>
          <w:i/>
        </w:rPr>
        <w:t xml:space="preserve"> their daily communication </w:t>
      </w:r>
      <w:proofErr w:type="spellStart"/>
      <w:r w:rsidR="004E1E7A">
        <w:rPr>
          <w:i/>
        </w:rPr>
        <w:t>ablitiy</w:t>
      </w:r>
      <w:proofErr w:type="spellEnd"/>
      <w:r w:rsidR="004E1E7A">
        <w:rPr>
          <w:i/>
        </w:rPr>
        <w:t xml:space="preserve"> and fluency in talking.</w:t>
      </w:r>
      <w:r w:rsidR="0073194B">
        <w:rPr>
          <w:i/>
        </w:rPr>
        <w:t xml:space="preserve"> </w:t>
      </w:r>
    </w:p>
    <w:p w14:paraId="39D1FF69" w14:textId="77777777" w:rsidR="005923BD" w:rsidRPr="005923BD" w:rsidRDefault="005923BD" w:rsidP="005923BD">
      <w:pPr>
        <w:pStyle w:val="enumerateitem"/>
        <w:spacing w:before="0" w:beforeAutospacing="0" w:after="0" w:afterAutospacing="0"/>
        <w:jc w:val="both"/>
        <w:rPr>
          <w:rFonts w:eastAsiaTheme="minorEastAsia"/>
          <w:i/>
          <w:iCs/>
        </w:rPr>
      </w:pPr>
    </w:p>
    <w:p w14:paraId="4E5AE128" w14:textId="5690E7EA" w:rsidR="00845DA3" w:rsidRDefault="00B656E3" w:rsidP="00D04457">
      <w:pPr>
        <w:pStyle w:val="enumerateitem"/>
        <w:spacing w:before="0" w:beforeAutospacing="0" w:after="0" w:afterAutospacing="0"/>
        <w:jc w:val="both"/>
        <w:rPr>
          <w:rFonts w:eastAsiaTheme="minorEastAsia"/>
          <w:i/>
          <w:iCs/>
        </w:rPr>
      </w:pPr>
      <w:r w:rsidRPr="00D04457">
        <w:rPr>
          <w:b/>
          <w:bCs/>
        </w:rPr>
        <w:t xml:space="preserve">7. </w:t>
      </w:r>
      <w:r w:rsidR="00845DA3" w:rsidRPr="00D04457">
        <w:rPr>
          <w:b/>
          <w:bCs/>
        </w:rPr>
        <w:t>Week 7:</w:t>
      </w:r>
      <w:r w:rsidR="005923BD" w:rsidRPr="00D04457">
        <w:rPr>
          <w:b/>
        </w:rPr>
        <w:t xml:space="preserve"> </w:t>
      </w:r>
      <w:r w:rsidR="004F7516" w:rsidRPr="004F7516">
        <w:rPr>
          <w:b/>
        </w:rPr>
        <w:t>The Moon Represents My Heart</w:t>
      </w:r>
      <w:r w:rsidR="005923BD">
        <w:br/>
      </w:r>
      <w:r w:rsidR="004E1E7A">
        <w:rPr>
          <w:i/>
        </w:rPr>
        <w:t>The class teaches the dialogue</w:t>
      </w:r>
      <w:r w:rsidR="004E1E7A" w:rsidRPr="008A0339">
        <w:rPr>
          <w:i/>
        </w:rPr>
        <w:t xml:space="preserve"> ‘</w:t>
      </w:r>
      <w:r w:rsidR="004E1E7A" w:rsidRPr="004E1E7A">
        <w:rPr>
          <w:i/>
        </w:rPr>
        <w:t>The Moon Represents My Heart</w:t>
      </w:r>
      <w:r w:rsidR="004E1E7A" w:rsidRPr="008A0339">
        <w:rPr>
          <w:i/>
        </w:rPr>
        <w:t>’ in the textbook</w:t>
      </w:r>
      <w:r w:rsidR="004E1E7A">
        <w:rPr>
          <w:i/>
        </w:rPr>
        <w:t>.</w:t>
      </w:r>
      <w:r w:rsidR="004E1E7A" w:rsidRPr="004E1E7A">
        <w:rPr>
          <w:i/>
        </w:rPr>
        <w:t xml:space="preserve"> </w:t>
      </w:r>
      <w:r w:rsidR="004E1E7A">
        <w:rPr>
          <w:i/>
        </w:rPr>
        <w:t xml:space="preserve">Students discuss in groups focusing on </w:t>
      </w:r>
      <w:r w:rsidR="00036EB3">
        <w:rPr>
          <w:i/>
        </w:rPr>
        <w:t>the topic of</w:t>
      </w:r>
      <w:r w:rsidR="004E1E7A">
        <w:rPr>
          <w:i/>
        </w:rPr>
        <w:t xml:space="preserve"> </w:t>
      </w:r>
      <w:r w:rsidR="00036EB3">
        <w:rPr>
          <w:i/>
        </w:rPr>
        <w:t>different</w:t>
      </w:r>
      <w:r w:rsidR="004E1E7A">
        <w:rPr>
          <w:i/>
        </w:rPr>
        <w:t xml:space="preserve"> culture</w:t>
      </w:r>
      <w:r w:rsidR="00036EB3">
        <w:rPr>
          <w:i/>
        </w:rPr>
        <w:t>s</w:t>
      </w:r>
      <w:r w:rsidR="004E1E7A">
        <w:rPr>
          <w:i/>
        </w:rPr>
        <w:t>.</w:t>
      </w:r>
    </w:p>
    <w:p w14:paraId="5EFE5391" w14:textId="78FC6C63" w:rsidR="00845DA3" w:rsidRDefault="00526258" w:rsidP="00526258">
      <w:pPr>
        <w:pStyle w:val="enumerateitem"/>
        <w:jc w:val="both"/>
      </w:pPr>
      <w:r>
        <w:rPr>
          <w:b/>
          <w:bCs/>
        </w:rPr>
        <w:t xml:space="preserve">8. </w:t>
      </w:r>
      <w:r w:rsidR="00845DA3">
        <w:rPr>
          <w:b/>
          <w:bCs/>
        </w:rPr>
        <w:t xml:space="preserve">Week 8: </w:t>
      </w:r>
      <w:r w:rsidR="008C5238">
        <w:rPr>
          <w:b/>
          <w:bCs/>
        </w:rPr>
        <w:t>Midterm Exam</w:t>
      </w:r>
      <w:r>
        <w:rPr>
          <w:b/>
          <w:bCs/>
        </w:rPr>
        <w:t xml:space="preserve"> </w:t>
      </w:r>
    </w:p>
    <w:p w14:paraId="3C3039EA" w14:textId="52945854" w:rsidR="00A31353" w:rsidRPr="006A1CC4" w:rsidRDefault="00526258" w:rsidP="00A31353">
      <w:pPr>
        <w:pStyle w:val="enumerateitem"/>
        <w:jc w:val="both"/>
        <w:rPr>
          <w:i/>
          <w:lang w:val="de-DE"/>
        </w:rPr>
      </w:pPr>
      <w:r w:rsidRPr="00D04457">
        <w:rPr>
          <w:b/>
          <w:bCs/>
        </w:rPr>
        <w:t xml:space="preserve">9. </w:t>
      </w:r>
      <w:r w:rsidR="00845DA3" w:rsidRPr="00D04457">
        <w:rPr>
          <w:b/>
          <w:bCs/>
        </w:rPr>
        <w:t xml:space="preserve">Week 9: </w:t>
      </w:r>
      <w:r w:rsidR="004F7516">
        <w:rPr>
          <w:b/>
          <w:bCs/>
        </w:rPr>
        <w:t>Penny Wise and Pound F</w:t>
      </w:r>
      <w:r w:rsidR="004F7516" w:rsidRPr="004F7516">
        <w:rPr>
          <w:b/>
          <w:bCs/>
        </w:rPr>
        <w:t>oolish</w:t>
      </w:r>
      <w:r w:rsidR="004F7516">
        <w:rPr>
          <w:b/>
          <w:bCs/>
        </w:rPr>
        <w:t xml:space="preserve"> </w:t>
      </w:r>
      <w:r w:rsidR="00845DA3">
        <w:rPr>
          <w:b/>
          <w:bCs/>
        </w:rPr>
        <w:br/>
      </w:r>
      <w:r w:rsidR="00036EB3">
        <w:rPr>
          <w:i/>
        </w:rPr>
        <w:t>The class introduces the dialogue</w:t>
      </w:r>
      <w:r w:rsidR="00036EB3" w:rsidRPr="008A0339">
        <w:rPr>
          <w:i/>
        </w:rPr>
        <w:t xml:space="preserve"> ‘</w:t>
      </w:r>
      <w:r w:rsidR="00036EB3" w:rsidRPr="00036EB3">
        <w:rPr>
          <w:i/>
        </w:rPr>
        <w:t>Penny Wise and Pound Foolish</w:t>
      </w:r>
      <w:r w:rsidR="00036EB3" w:rsidRPr="008A0339">
        <w:rPr>
          <w:i/>
        </w:rPr>
        <w:t>’ in the textbook</w:t>
      </w:r>
      <w:r w:rsidR="00036EB3">
        <w:rPr>
          <w:i/>
        </w:rPr>
        <w:t xml:space="preserve">, </w:t>
      </w:r>
      <w:r w:rsidR="0086237A">
        <w:rPr>
          <w:i/>
        </w:rPr>
        <w:t xml:space="preserve">guiding students to learn Chinese </w:t>
      </w:r>
      <w:proofErr w:type="spellStart"/>
      <w:r w:rsidR="0086237A">
        <w:rPr>
          <w:i/>
        </w:rPr>
        <w:t>idoms</w:t>
      </w:r>
      <w:proofErr w:type="spellEnd"/>
      <w:r w:rsidR="0086237A">
        <w:rPr>
          <w:i/>
        </w:rPr>
        <w:t>, and</w:t>
      </w:r>
      <w:r w:rsidR="00A31353" w:rsidRPr="006A1CC4">
        <w:rPr>
          <w:i/>
          <w:lang w:val="de-DE"/>
        </w:rPr>
        <w:t xml:space="preserve"> learn how to choose words, phrases sentence patterns correctly and reasonably according to the context.</w:t>
      </w:r>
    </w:p>
    <w:p w14:paraId="705A916F" w14:textId="21B605A8" w:rsidR="00074A43" w:rsidRPr="00D04457" w:rsidRDefault="00074A43" w:rsidP="00074A43">
      <w:pPr>
        <w:pStyle w:val="enumerateitem"/>
        <w:jc w:val="both"/>
        <w:rPr>
          <w:rFonts w:eastAsiaTheme="minorEastAsia"/>
          <w:i/>
        </w:rPr>
      </w:pPr>
      <w:r w:rsidRPr="00074A43">
        <w:rPr>
          <w:b/>
        </w:rPr>
        <w:t xml:space="preserve">10. </w:t>
      </w:r>
      <w:r w:rsidR="00845DA3" w:rsidRPr="00074A43">
        <w:rPr>
          <w:b/>
        </w:rPr>
        <w:t xml:space="preserve">Week 10: </w:t>
      </w:r>
      <w:r w:rsidR="004F7516" w:rsidRPr="004F7516">
        <w:rPr>
          <w:rFonts w:eastAsiaTheme="minorEastAsia"/>
          <w:b/>
        </w:rPr>
        <w:t>Education</w:t>
      </w:r>
      <w:r w:rsidR="004F7516">
        <w:rPr>
          <w:b/>
        </w:rPr>
        <w:t xml:space="preserve"> ought to train W</w:t>
      </w:r>
      <w:r w:rsidR="004F7516" w:rsidRPr="004F7516">
        <w:rPr>
          <w:b/>
        </w:rPr>
        <w:t xml:space="preserve">ell-rounded </w:t>
      </w:r>
      <w:r w:rsidR="004F7516">
        <w:rPr>
          <w:b/>
        </w:rPr>
        <w:t>People</w:t>
      </w:r>
      <w:r w:rsidR="00845DA3" w:rsidRPr="00074A43">
        <w:rPr>
          <w:b/>
        </w:rPr>
        <w:br/>
      </w:r>
      <w:r w:rsidR="0086237A">
        <w:rPr>
          <w:i/>
        </w:rPr>
        <w:t>The class aims at teaching new words, phrases, and sentence patterns from the dialogue</w:t>
      </w:r>
      <w:r w:rsidR="0086237A" w:rsidRPr="008A0339">
        <w:rPr>
          <w:i/>
        </w:rPr>
        <w:t xml:space="preserve"> ‘</w:t>
      </w:r>
      <w:r w:rsidR="0086237A" w:rsidRPr="0086237A">
        <w:rPr>
          <w:i/>
        </w:rPr>
        <w:t>Education ought to train Well-rounded People</w:t>
      </w:r>
      <w:r w:rsidR="0086237A" w:rsidRPr="008A0339">
        <w:rPr>
          <w:i/>
        </w:rPr>
        <w:t>’ in the textbook</w:t>
      </w:r>
      <w:r w:rsidR="0086237A">
        <w:rPr>
          <w:i/>
        </w:rPr>
        <w:t xml:space="preserve">. Students discuss in groups focusing on the function of </w:t>
      </w:r>
      <w:proofErr w:type="spellStart"/>
      <w:r w:rsidR="0086237A">
        <w:rPr>
          <w:i/>
        </w:rPr>
        <w:t>eduction</w:t>
      </w:r>
      <w:proofErr w:type="spellEnd"/>
      <w:r w:rsidR="00D04457">
        <w:rPr>
          <w:i/>
        </w:rPr>
        <w:t>.</w:t>
      </w:r>
    </w:p>
    <w:p w14:paraId="62BB5EB6" w14:textId="6A0580E1" w:rsidR="006D3F5D" w:rsidRDefault="00074A43" w:rsidP="006D3F5D">
      <w:pPr>
        <w:pStyle w:val="enumerateitem"/>
        <w:spacing w:before="0" w:beforeAutospacing="0" w:after="0" w:afterAutospacing="0"/>
        <w:jc w:val="both"/>
        <w:rPr>
          <w:i/>
        </w:rPr>
      </w:pPr>
      <w:r>
        <w:rPr>
          <w:b/>
          <w:bCs/>
        </w:rPr>
        <w:t xml:space="preserve">11. Week 11: </w:t>
      </w:r>
      <w:r w:rsidR="004F7516">
        <w:rPr>
          <w:b/>
        </w:rPr>
        <w:t xml:space="preserve">If </w:t>
      </w:r>
      <w:proofErr w:type="spellStart"/>
      <w:r w:rsidR="004F7516">
        <w:rPr>
          <w:b/>
        </w:rPr>
        <w:t>Necessay</w:t>
      </w:r>
      <w:proofErr w:type="spellEnd"/>
      <w:r w:rsidR="004F7516">
        <w:rPr>
          <w:b/>
        </w:rPr>
        <w:t>, We Will Call You</w:t>
      </w:r>
      <w:r w:rsidR="00D04457">
        <w:rPr>
          <w:rFonts w:eastAsiaTheme="minorEastAsia"/>
        </w:rPr>
        <w:br/>
      </w:r>
      <w:r w:rsidR="00D04457">
        <w:rPr>
          <w:i/>
          <w:iCs/>
        </w:rPr>
        <w:t xml:space="preserve">This class </w:t>
      </w:r>
      <w:r w:rsidR="0086237A">
        <w:rPr>
          <w:i/>
        </w:rPr>
        <w:t>introduces the dialogue</w:t>
      </w:r>
      <w:r w:rsidR="0086237A" w:rsidRPr="008A0339">
        <w:rPr>
          <w:i/>
        </w:rPr>
        <w:t xml:space="preserve"> ‘</w:t>
      </w:r>
      <w:r w:rsidR="0086237A" w:rsidRPr="0086237A">
        <w:rPr>
          <w:i/>
        </w:rPr>
        <w:t xml:space="preserve">If </w:t>
      </w:r>
      <w:proofErr w:type="spellStart"/>
      <w:r w:rsidR="0086237A" w:rsidRPr="0086237A">
        <w:rPr>
          <w:i/>
        </w:rPr>
        <w:t>Necessay</w:t>
      </w:r>
      <w:proofErr w:type="spellEnd"/>
      <w:r w:rsidR="0086237A" w:rsidRPr="0086237A">
        <w:rPr>
          <w:i/>
        </w:rPr>
        <w:t>, We Will Call You</w:t>
      </w:r>
      <w:r w:rsidR="0086237A" w:rsidRPr="008A0339">
        <w:rPr>
          <w:i/>
        </w:rPr>
        <w:t>’</w:t>
      </w:r>
      <w:r w:rsidR="006D3F5D">
        <w:rPr>
          <w:i/>
        </w:rPr>
        <w:t>.</w:t>
      </w:r>
      <w:r w:rsidR="0086237A">
        <w:rPr>
          <w:i/>
        </w:rPr>
        <w:t xml:space="preserve"> </w:t>
      </w:r>
      <w:r w:rsidR="005114E0">
        <w:rPr>
          <w:i/>
        </w:rPr>
        <w:t xml:space="preserve">Students </w:t>
      </w:r>
      <w:proofErr w:type="spellStart"/>
      <w:r w:rsidR="005114E0">
        <w:rPr>
          <w:i/>
        </w:rPr>
        <w:t>practis</w:t>
      </w:r>
      <w:r w:rsidR="006D3F5D">
        <w:rPr>
          <w:i/>
        </w:rPr>
        <w:t>e</w:t>
      </w:r>
      <w:proofErr w:type="spellEnd"/>
      <w:r w:rsidR="006D3F5D">
        <w:rPr>
          <w:i/>
        </w:rPr>
        <w:t xml:space="preserve"> talking on telephone in pairs, </w:t>
      </w:r>
      <w:proofErr w:type="gramStart"/>
      <w:r w:rsidR="006D3F5D">
        <w:rPr>
          <w:i/>
        </w:rPr>
        <w:t>so as to</w:t>
      </w:r>
      <w:proofErr w:type="gramEnd"/>
      <w:r w:rsidR="006D3F5D">
        <w:rPr>
          <w:i/>
        </w:rPr>
        <w:t xml:space="preserve"> </w:t>
      </w:r>
      <w:r w:rsidR="006D3F5D" w:rsidRPr="004E1E7A">
        <w:rPr>
          <w:i/>
        </w:rPr>
        <w:t>develop</w:t>
      </w:r>
      <w:r w:rsidR="006D3F5D">
        <w:rPr>
          <w:i/>
        </w:rPr>
        <w:t xml:space="preserve"> their daily communication </w:t>
      </w:r>
      <w:proofErr w:type="spellStart"/>
      <w:r w:rsidR="006D3F5D">
        <w:rPr>
          <w:i/>
        </w:rPr>
        <w:t>ablitiy</w:t>
      </w:r>
      <w:proofErr w:type="spellEnd"/>
      <w:r w:rsidR="006D3F5D">
        <w:rPr>
          <w:i/>
        </w:rPr>
        <w:t xml:space="preserve"> and fluency in talking. </w:t>
      </w:r>
    </w:p>
    <w:p w14:paraId="74D0DF0A" w14:textId="77777777" w:rsidR="006D3F5D" w:rsidRPr="006D3F5D" w:rsidRDefault="006D3F5D" w:rsidP="006D3F5D">
      <w:pPr>
        <w:pStyle w:val="enumerateitem"/>
        <w:spacing w:before="0" w:beforeAutospacing="0" w:after="0" w:afterAutospacing="0"/>
        <w:jc w:val="both"/>
        <w:rPr>
          <w:rFonts w:eastAsiaTheme="minorEastAsia"/>
          <w:i/>
        </w:rPr>
      </w:pPr>
    </w:p>
    <w:p w14:paraId="47829C28" w14:textId="5F73D01E" w:rsidR="006D3F5D" w:rsidRPr="0073194B" w:rsidRDefault="009E1819" w:rsidP="006D3F5D">
      <w:pPr>
        <w:pStyle w:val="enumerateitem"/>
        <w:spacing w:before="0" w:beforeAutospacing="0" w:after="0" w:afterAutospacing="0"/>
        <w:jc w:val="both"/>
        <w:rPr>
          <w:i/>
        </w:rPr>
      </w:pPr>
      <w:r>
        <w:rPr>
          <w:b/>
          <w:bCs/>
        </w:rPr>
        <w:t xml:space="preserve">12. Week 12: </w:t>
      </w:r>
      <w:r w:rsidR="004F7516">
        <w:rPr>
          <w:b/>
          <w:bCs/>
        </w:rPr>
        <w:t>Better City, Better Life</w:t>
      </w:r>
      <w:r w:rsidR="00D04457">
        <w:rPr>
          <w:b/>
          <w:bCs/>
        </w:rPr>
        <w:br/>
      </w:r>
      <w:r w:rsidR="006D3F5D">
        <w:rPr>
          <w:i/>
        </w:rPr>
        <w:t>The class teaches the dialogue</w:t>
      </w:r>
      <w:r w:rsidR="006D3F5D" w:rsidRPr="008A0339">
        <w:rPr>
          <w:i/>
        </w:rPr>
        <w:t xml:space="preserve"> ‘</w:t>
      </w:r>
      <w:r w:rsidR="006D3F5D" w:rsidRPr="006D3F5D">
        <w:rPr>
          <w:i/>
        </w:rPr>
        <w:t>Better City, Better Life</w:t>
      </w:r>
      <w:r w:rsidR="006D3F5D" w:rsidRPr="008A0339">
        <w:rPr>
          <w:i/>
        </w:rPr>
        <w:t>’</w:t>
      </w:r>
      <w:r w:rsidR="006D3F5D">
        <w:rPr>
          <w:i/>
        </w:rPr>
        <w:t>.</w:t>
      </w:r>
      <w:r w:rsidR="006D3F5D" w:rsidRPr="006D3F5D">
        <w:rPr>
          <w:i/>
        </w:rPr>
        <w:t xml:space="preserve"> </w:t>
      </w:r>
      <w:r w:rsidR="00E570F2">
        <w:rPr>
          <w:i/>
        </w:rPr>
        <w:t xml:space="preserve">Students </w:t>
      </w:r>
      <w:proofErr w:type="spellStart"/>
      <w:r w:rsidR="00E570F2">
        <w:rPr>
          <w:i/>
        </w:rPr>
        <w:t>practis</w:t>
      </w:r>
      <w:r w:rsidR="006D3F5D">
        <w:rPr>
          <w:i/>
        </w:rPr>
        <w:t>e</w:t>
      </w:r>
      <w:proofErr w:type="spellEnd"/>
      <w:r w:rsidR="006D3F5D">
        <w:rPr>
          <w:i/>
        </w:rPr>
        <w:t xml:space="preserve"> talking in pairs about </w:t>
      </w:r>
      <w:proofErr w:type="spellStart"/>
      <w:r w:rsidR="006D3F5D">
        <w:rPr>
          <w:i/>
        </w:rPr>
        <w:t>uban</w:t>
      </w:r>
      <w:proofErr w:type="spellEnd"/>
      <w:r w:rsidR="006D3F5D">
        <w:rPr>
          <w:i/>
        </w:rPr>
        <w:t xml:space="preserve"> life</w:t>
      </w:r>
      <w:r w:rsidR="006D3F5D" w:rsidRPr="0073194B">
        <w:rPr>
          <w:i/>
        </w:rPr>
        <w:t xml:space="preserve"> </w:t>
      </w:r>
      <w:r w:rsidR="006D3F5D">
        <w:rPr>
          <w:i/>
        </w:rPr>
        <w:t xml:space="preserve">by using new words and sentence patterns learned in this dialogue. </w:t>
      </w:r>
    </w:p>
    <w:p w14:paraId="32579239" w14:textId="77777777" w:rsidR="006D3F5D" w:rsidRDefault="006D3F5D" w:rsidP="006D3F5D">
      <w:pPr>
        <w:pStyle w:val="enumerateitem"/>
        <w:spacing w:before="0" w:beforeAutospacing="0" w:after="0" w:afterAutospacing="0"/>
        <w:jc w:val="both"/>
        <w:rPr>
          <w:b/>
          <w:bCs/>
        </w:rPr>
      </w:pPr>
    </w:p>
    <w:p w14:paraId="56C3708B" w14:textId="139919E2" w:rsidR="009E1819" w:rsidRPr="006D3F5D" w:rsidRDefault="009E1819" w:rsidP="006D3F5D">
      <w:pPr>
        <w:pStyle w:val="enumerateitem"/>
        <w:jc w:val="both"/>
        <w:rPr>
          <w:rFonts w:eastAsiaTheme="minorEastAsia"/>
          <w:i/>
        </w:rPr>
      </w:pPr>
      <w:r>
        <w:rPr>
          <w:b/>
          <w:bCs/>
        </w:rPr>
        <w:t xml:space="preserve">13. Week 13: </w:t>
      </w:r>
      <w:r w:rsidR="004F7516">
        <w:rPr>
          <w:b/>
          <w:bCs/>
        </w:rPr>
        <w:t>Low-carbon L</w:t>
      </w:r>
      <w:r w:rsidR="004F7516" w:rsidRPr="004F7516">
        <w:rPr>
          <w:b/>
          <w:bCs/>
        </w:rPr>
        <w:t>ifestyle</w:t>
      </w:r>
      <w:r>
        <w:rPr>
          <w:b/>
          <w:bCs/>
        </w:rPr>
        <w:br/>
      </w:r>
      <w:r w:rsidR="006D3F5D">
        <w:rPr>
          <w:i/>
        </w:rPr>
        <w:t>The class aims at teaching new words, phrases, and sentence patterns from the dialogue</w:t>
      </w:r>
      <w:r w:rsidR="006D3F5D" w:rsidRPr="008A0339">
        <w:rPr>
          <w:i/>
        </w:rPr>
        <w:t xml:space="preserve"> ‘</w:t>
      </w:r>
      <w:r w:rsidR="006D3F5D" w:rsidRPr="006D3F5D">
        <w:rPr>
          <w:i/>
        </w:rPr>
        <w:t>Low-carbon Lifestyle</w:t>
      </w:r>
      <w:r w:rsidR="006D3F5D" w:rsidRPr="008A0339">
        <w:rPr>
          <w:i/>
        </w:rPr>
        <w:t>’</w:t>
      </w:r>
      <w:r w:rsidR="006D3F5D">
        <w:rPr>
          <w:i/>
        </w:rPr>
        <w:t>. Students discuss in groups focusing on different kinds of lifestyle.</w:t>
      </w:r>
    </w:p>
    <w:p w14:paraId="79AA0C6B" w14:textId="76C61945" w:rsidR="006D3F5D" w:rsidRPr="00F44344" w:rsidRDefault="009E1819" w:rsidP="00F44344">
      <w:pPr>
        <w:pStyle w:val="enumerateitem"/>
        <w:jc w:val="both"/>
        <w:rPr>
          <w:rFonts w:eastAsiaTheme="minorEastAsia"/>
          <w:i/>
          <w:lang w:val="de-DE"/>
        </w:rPr>
      </w:pPr>
      <w:r>
        <w:rPr>
          <w:b/>
          <w:bCs/>
        </w:rPr>
        <w:lastRenderedPageBreak/>
        <w:t xml:space="preserve">14. Week 14: </w:t>
      </w:r>
      <w:r w:rsidR="0073194B">
        <w:rPr>
          <w:b/>
          <w:bCs/>
        </w:rPr>
        <w:t xml:space="preserve">In </w:t>
      </w:r>
      <w:proofErr w:type="spellStart"/>
      <w:r w:rsidR="0073194B">
        <w:rPr>
          <w:b/>
        </w:rPr>
        <w:t>Vitual</w:t>
      </w:r>
      <w:proofErr w:type="spellEnd"/>
      <w:r w:rsidR="0073194B">
        <w:rPr>
          <w:b/>
        </w:rPr>
        <w:t xml:space="preserve"> Era, </w:t>
      </w:r>
      <w:proofErr w:type="gramStart"/>
      <w:r w:rsidR="0073194B">
        <w:rPr>
          <w:b/>
        </w:rPr>
        <w:t>Everything</w:t>
      </w:r>
      <w:proofErr w:type="gramEnd"/>
      <w:r w:rsidR="0073194B">
        <w:rPr>
          <w:b/>
        </w:rPr>
        <w:t xml:space="preserve"> is Possible</w:t>
      </w:r>
      <w:r w:rsidR="0073194B">
        <w:rPr>
          <w:b/>
          <w:bCs/>
        </w:rPr>
        <w:t xml:space="preserve"> </w:t>
      </w:r>
      <w:r>
        <w:rPr>
          <w:b/>
          <w:bCs/>
        </w:rPr>
        <w:br/>
      </w:r>
      <w:r w:rsidR="00D04457">
        <w:rPr>
          <w:i/>
          <w:iCs/>
        </w:rPr>
        <w:t xml:space="preserve">This class </w:t>
      </w:r>
      <w:r w:rsidR="006D3F5D">
        <w:rPr>
          <w:i/>
        </w:rPr>
        <w:t>introduces the dialogue</w:t>
      </w:r>
      <w:r w:rsidR="006D3F5D" w:rsidRPr="008A0339">
        <w:rPr>
          <w:i/>
        </w:rPr>
        <w:t xml:space="preserve"> ‘</w:t>
      </w:r>
      <w:r w:rsidR="006D3F5D" w:rsidRPr="006D3F5D">
        <w:rPr>
          <w:i/>
        </w:rPr>
        <w:t xml:space="preserve">In </w:t>
      </w:r>
      <w:proofErr w:type="spellStart"/>
      <w:r w:rsidR="006D3F5D" w:rsidRPr="006D3F5D">
        <w:rPr>
          <w:i/>
        </w:rPr>
        <w:t>Vitual</w:t>
      </w:r>
      <w:proofErr w:type="spellEnd"/>
      <w:r w:rsidR="006D3F5D" w:rsidRPr="006D3F5D">
        <w:rPr>
          <w:i/>
        </w:rPr>
        <w:t xml:space="preserve"> Era, Everything is Possible</w:t>
      </w:r>
      <w:r w:rsidR="006D3F5D" w:rsidRPr="008A0339">
        <w:rPr>
          <w:i/>
        </w:rPr>
        <w:t>’</w:t>
      </w:r>
      <w:r w:rsidR="00E570F2">
        <w:rPr>
          <w:i/>
        </w:rPr>
        <w:t xml:space="preserve">. Students </w:t>
      </w:r>
      <w:proofErr w:type="spellStart"/>
      <w:r w:rsidR="00E570F2">
        <w:rPr>
          <w:i/>
        </w:rPr>
        <w:t>practis</w:t>
      </w:r>
      <w:r w:rsidR="006D3F5D">
        <w:rPr>
          <w:i/>
        </w:rPr>
        <w:t>e</w:t>
      </w:r>
      <w:proofErr w:type="spellEnd"/>
      <w:r w:rsidR="006D3F5D">
        <w:rPr>
          <w:i/>
        </w:rPr>
        <w:t xml:space="preserve"> discussing on the topic of technical development in </w:t>
      </w:r>
      <w:r w:rsidR="00F44344">
        <w:rPr>
          <w:i/>
        </w:rPr>
        <w:t>groups</w:t>
      </w:r>
      <w:r w:rsidR="006D3F5D">
        <w:rPr>
          <w:i/>
        </w:rPr>
        <w:t>, and</w:t>
      </w:r>
      <w:r w:rsidR="006D3F5D" w:rsidRPr="006A1CC4">
        <w:rPr>
          <w:i/>
          <w:lang w:val="de-DE"/>
        </w:rPr>
        <w:t xml:space="preserve"> learn how to choose words, phrases sentence patterns correctly and reasonably according to the context.</w:t>
      </w:r>
    </w:p>
    <w:p w14:paraId="301F8568" w14:textId="6086E72E" w:rsidR="009E1819" w:rsidRPr="009E1819" w:rsidRDefault="00F44344" w:rsidP="008C5238">
      <w:pPr>
        <w:pStyle w:val="enumerateitem"/>
        <w:jc w:val="both"/>
        <w:rPr>
          <w:i/>
          <w:iCs/>
        </w:rPr>
      </w:pPr>
      <w:r>
        <w:rPr>
          <w:b/>
          <w:bCs/>
        </w:rPr>
        <w:t>1</w:t>
      </w:r>
      <w:r w:rsidR="00D537BD">
        <w:rPr>
          <w:b/>
          <w:bCs/>
        </w:rPr>
        <w:t xml:space="preserve">5. Week 15: </w:t>
      </w:r>
      <w:r w:rsidR="008C5238" w:rsidRPr="008C5238">
        <w:rPr>
          <w:b/>
        </w:rPr>
        <w:t xml:space="preserve">Course </w:t>
      </w:r>
      <w:r w:rsidR="00D04457">
        <w:rPr>
          <w:b/>
        </w:rPr>
        <w:t>Summary</w:t>
      </w:r>
    </w:p>
    <w:sectPr w:rsidR="009E1819" w:rsidRPr="009E1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1F080" w14:textId="77777777" w:rsidR="005F2D8C" w:rsidRDefault="005F2D8C" w:rsidP="000324F2">
      <w:r>
        <w:separator/>
      </w:r>
    </w:p>
  </w:endnote>
  <w:endnote w:type="continuationSeparator" w:id="0">
    <w:p w14:paraId="060906BD" w14:textId="77777777" w:rsidR="005F2D8C" w:rsidRDefault="005F2D8C" w:rsidP="0003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FC716" w14:textId="77777777" w:rsidR="005F2D8C" w:rsidRDefault="005F2D8C" w:rsidP="000324F2">
      <w:r>
        <w:separator/>
      </w:r>
    </w:p>
  </w:footnote>
  <w:footnote w:type="continuationSeparator" w:id="0">
    <w:p w14:paraId="14DAD704" w14:textId="77777777" w:rsidR="005F2D8C" w:rsidRDefault="005F2D8C" w:rsidP="00032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D5A5B"/>
    <w:multiLevelType w:val="multilevel"/>
    <w:tmpl w:val="38629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B2B"/>
    <w:rsid w:val="000324F2"/>
    <w:rsid w:val="00036EB3"/>
    <w:rsid w:val="00074A43"/>
    <w:rsid w:val="000E6654"/>
    <w:rsid w:val="001478F4"/>
    <w:rsid w:val="001C017E"/>
    <w:rsid w:val="00206EFC"/>
    <w:rsid w:val="002956AB"/>
    <w:rsid w:val="00323825"/>
    <w:rsid w:val="00351810"/>
    <w:rsid w:val="003808B3"/>
    <w:rsid w:val="003C4F6D"/>
    <w:rsid w:val="003F5B2B"/>
    <w:rsid w:val="004944D7"/>
    <w:rsid w:val="004B7264"/>
    <w:rsid w:val="004E1E7A"/>
    <w:rsid w:val="004F7516"/>
    <w:rsid w:val="005114E0"/>
    <w:rsid w:val="00526258"/>
    <w:rsid w:val="005923BD"/>
    <w:rsid w:val="005F2D8C"/>
    <w:rsid w:val="00665F6D"/>
    <w:rsid w:val="006A1CC4"/>
    <w:rsid w:val="006C03DE"/>
    <w:rsid w:val="006D3F5D"/>
    <w:rsid w:val="006D6C06"/>
    <w:rsid w:val="0073194B"/>
    <w:rsid w:val="007C70B5"/>
    <w:rsid w:val="007D1A92"/>
    <w:rsid w:val="008437E3"/>
    <w:rsid w:val="00845DA3"/>
    <w:rsid w:val="00851246"/>
    <w:rsid w:val="0086237A"/>
    <w:rsid w:val="00866E89"/>
    <w:rsid w:val="00891949"/>
    <w:rsid w:val="008A0339"/>
    <w:rsid w:val="008C5238"/>
    <w:rsid w:val="009E1819"/>
    <w:rsid w:val="00A31353"/>
    <w:rsid w:val="00B41CE9"/>
    <w:rsid w:val="00B51049"/>
    <w:rsid w:val="00B656E3"/>
    <w:rsid w:val="00B97C17"/>
    <w:rsid w:val="00C46DF3"/>
    <w:rsid w:val="00CD21CC"/>
    <w:rsid w:val="00D04457"/>
    <w:rsid w:val="00D46DFB"/>
    <w:rsid w:val="00D537BD"/>
    <w:rsid w:val="00DC54A8"/>
    <w:rsid w:val="00DE2184"/>
    <w:rsid w:val="00E5323A"/>
    <w:rsid w:val="00E570F2"/>
    <w:rsid w:val="00F44344"/>
    <w:rsid w:val="00F82EAB"/>
    <w:rsid w:val="00FB51ED"/>
    <w:rsid w:val="00FC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F608A"/>
  <w15:docId w15:val="{F7DCC875-ED3D-4160-A925-1778AE0A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2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324F2"/>
    <w:rPr>
      <w:kern w:val="2"/>
      <w:sz w:val="18"/>
      <w:szCs w:val="18"/>
      <w:lang w:val="de-DE"/>
    </w:rPr>
  </w:style>
  <w:style w:type="paragraph" w:styleId="a6">
    <w:name w:val="footer"/>
    <w:basedOn w:val="a"/>
    <w:link w:val="a7"/>
    <w:uiPriority w:val="99"/>
    <w:unhideWhenUsed/>
    <w:rsid w:val="00032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324F2"/>
    <w:rPr>
      <w:kern w:val="2"/>
      <w:sz w:val="18"/>
      <w:szCs w:val="18"/>
      <w:lang w:val="de-DE"/>
    </w:rPr>
  </w:style>
  <w:style w:type="paragraph" w:customStyle="1" w:styleId="enumerateitem">
    <w:name w:val="enumerate_item"/>
    <w:basedOn w:val="a"/>
    <w:rsid w:val="00845DA3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val="en-US"/>
    </w:rPr>
  </w:style>
  <w:style w:type="character" w:styleId="a8">
    <w:name w:val="Emphasis"/>
    <w:basedOn w:val="a0"/>
    <w:uiPriority w:val="20"/>
    <w:qFormat/>
    <w:rsid w:val="00845D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EE11D-FC59-4530-82F9-FBA639E13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3618</Characters>
  <Application>Microsoft Office Word</Application>
  <DocSecurity>0</DocSecurity>
  <Lines>30</Lines>
  <Paragraphs>8</Paragraphs>
  <ScaleCrop>false</ScaleCrop>
  <Company>Toshiba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wl</cp:lastModifiedBy>
  <cp:revision>3</cp:revision>
  <dcterms:created xsi:type="dcterms:W3CDTF">2020-02-27T08:10:00Z</dcterms:created>
  <dcterms:modified xsi:type="dcterms:W3CDTF">2020-02-27T08:20:00Z</dcterms:modified>
</cp:coreProperties>
</file>