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lang w:val="en-US"/>
        </w:rPr>
      </w:pPr>
      <w:r>
        <w:rPr>
          <w:b/>
          <w:sz w:val="28"/>
          <w:szCs w:val="28"/>
          <w:lang w:val="en-US"/>
        </w:rPr>
        <w:t>Course Title：</w:t>
      </w:r>
      <w:r>
        <w:rPr>
          <w:b/>
          <w:sz w:val="28"/>
          <w:szCs w:val="28"/>
        </w:rPr>
        <w:t>Cinematic Sociology</w:t>
      </w:r>
    </w:p>
    <w:p>
      <w:pPr>
        <w:rPr>
          <w:sz w:val="28"/>
          <w:szCs w:val="28"/>
          <w:lang w:val="en-US"/>
        </w:rPr>
      </w:pPr>
    </w:p>
    <w:p>
      <w:pPr>
        <w:rPr>
          <w:sz w:val="24"/>
          <w:szCs w:val="24"/>
          <w:lang w:val="en-US"/>
        </w:rPr>
      </w:pPr>
      <w:r>
        <w:rPr>
          <w:b/>
          <w:sz w:val="24"/>
          <w:szCs w:val="24"/>
          <w:lang w:val="en-US"/>
        </w:rPr>
        <w:t>Instructor</w:t>
      </w:r>
      <w:r>
        <w:rPr>
          <w:sz w:val="24"/>
          <w:szCs w:val="24"/>
          <w:lang w:val="en-US"/>
        </w:rPr>
        <w:t xml:space="preserve">: </w:t>
      </w:r>
      <w:r>
        <w:rPr>
          <w:sz w:val="24"/>
          <w:szCs w:val="24"/>
        </w:rPr>
        <w:t xml:space="preserve">Meimei Xu       </w:t>
      </w:r>
    </w:p>
    <w:p>
      <w:pPr>
        <w:rPr>
          <w:sz w:val="24"/>
          <w:szCs w:val="24"/>
          <w:lang w:val="en-US"/>
        </w:rPr>
      </w:pPr>
      <w:r>
        <w:rPr>
          <w:b/>
          <w:sz w:val="24"/>
          <w:szCs w:val="24"/>
          <w:lang w:val="en-US"/>
        </w:rPr>
        <w:t>Instructor Affiliation</w:t>
      </w:r>
      <w:r>
        <w:rPr>
          <w:sz w:val="24"/>
          <w:szCs w:val="24"/>
          <w:lang w:val="en-US"/>
        </w:rPr>
        <w:t>:</w:t>
      </w:r>
      <w:r>
        <w:rPr>
          <w:sz w:val="24"/>
          <w:szCs w:val="24"/>
        </w:rPr>
        <w:t xml:space="preserve"> School of Journalism and Communication </w:t>
      </w:r>
    </w:p>
    <w:p>
      <w:pPr>
        <w:rPr>
          <w:sz w:val="24"/>
          <w:szCs w:val="24"/>
          <w:lang w:val="en-US"/>
        </w:rPr>
      </w:pPr>
      <w:r>
        <w:rPr>
          <w:b/>
          <w:sz w:val="24"/>
          <w:szCs w:val="24"/>
          <w:lang w:val="en-US"/>
        </w:rPr>
        <w:t>Semester</w:t>
      </w:r>
      <w:r>
        <w:rPr>
          <w:sz w:val="24"/>
          <w:szCs w:val="24"/>
          <w:lang w:val="en-US"/>
        </w:rPr>
        <w:t>:</w:t>
      </w:r>
      <w:r>
        <w:rPr>
          <w:rFonts w:hint="eastAsia"/>
          <w:sz w:val="24"/>
          <w:szCs w:val="24"/>
          <w:lang w:val="en-US"/>
        </w:rPr>
        <w:t xml:space="preserve"> </w:t>
      </w:r>
      <w:r>
        <w:rPr>
          <w:sz w:val="24"/>
          <w:szCs w:val="24"/>
          <w:lang w:val="en-US"/>
        </w:rPr>
        <w:t>Autumn semester</w:t>
      </w:r>
    </w:p>
    <w:p>
      <w:pPr>
        <w:rPr>
          <w:sz w:val="24"/>
          <w:szCs w:val="24"/>
          <w:lang w:val="en-US"/>
        </w:rPr>
      </w:pPr>
      <w:r>
        <w:rPr>
          <w:b/>
          <w:sz w:val="24"/>
          <w:szCs w:val="24"/>
          <w:lang w:val="en-US"/>
        </w:rPr>
        <w:t>Course Level</w:t>
      </w:r>
      <w:r>
        <w:rPr>
          <w:sz w:val="24"/>
          <w:szCs w:val="24"/>
          <w:lang w:val="en-US"/>
        </w:rPr>
        <w:t>: Undergraduate</w:t>
      </w:r>
    </w:p>
    <w:p>
      <w:pPr>
        <w:rPr>
          <w:rFonts w:hint="eastAsia"/>
          <w:sz w:val="24"/>
          <w:szCs w:val="24"/>
          <w:lang w:val="en-US"/>
        </w:rPr>
      </w:pPr>
      <w:r>
        <w:rPr>
          <w:rFonts w:hint="eastAsia"/>
          <w:b/>
          <w:sz w:val="24"/>
          <w:szCs w:val="24"/>
          <w:lang w:val="en-US"/>
        </w:rPr>
        <w:t>Credit</w:t>
      </w:r>
      <w:r>
        <w:rPr>
          <w:rFonts w:hint="eastAsia"/>
          <w:sz w:val="24"/>
          <w:szCs w:val="24"/>
          <w:lang w:val="en-US"/>
        </w:rPr>
        <w:t xml:space="preserve">: </w:t>
      </w:r>
      <w:r>
        <w:rPr>
          <w:rFonts w:hint="default"/>
          <w:sz w:val="24"/>
          <w:szCs w:val="24"/>
        </w:rPr>
        <w:t>2</w:t>
      </w:r>
    </w:p>
    <w:p>
      <w:pPr>
        <w:rPr>
          <w:b/>
          <w:sz w:val="24"/>
          <w:szCs w:val="24"/>
          <w:lang w:val="en-US"/>
        </w:rPr>
      </w:pPr>
      <w:r>
        <w:rPr>
          <w:b/>
          <w:sz w:val="24"/>
          <w:szCs w:val="24"/>
          <w:lang w:val="en-US"/>
        </w:rPr>
        <w:t>C</w:t>
      </w:r>
      <w:r>
        <w:rPr>
          <w:rFonts w:hint="eastAsia"/>
          <w:b/>
          <w:sz w:val="24"/>
          <w:szCs w:val="24"/>
          <w:lang w:val="en-US"/>
        </w:rPr>
        <w:t>ourse code：</w:t>
      </w:r>
    </w:p>
    <w:p>
      <w:pPr>
        <w:rPr>
          <w:sz w:val="24"/>
          <w:szCs w:val="24"/>
          <w:lang w:val="en-US"/>
        </w:rPr>
      </w:pPr>
    </w:p>
    <w:p>
      <w:pPr>
        <w:rPr>
          <w:sz w:val="24"/>
          <w:szCs w:val="24"/>
          <w:lang w:val="en-US"/>
        </w:rPr>
      </w:pPr>
      <w:r>
        <w:rPr>
          <w:b/>
          <w:sz w:val="24"/>
          <w:szCs w:val="24"/>
          <w:lang w:val="en-US"/>
        </w:rPr>
        <w:t>Course Description</w:t>
      </w:r>
    </w:p>
    <w:p>
      <w:pPr>
        <w:keepNext w:val="0"/>
        <w:keepLines w:val="0"/>
        <w:widowControl/>
        <w:suppressLineNumbers w:val="0"/>
        <w:jc w:val="left"/>
        <w:rPr>
          <w:sz w:val="24"/>
          <w:szCs w:val="24"/>
        </w:rPr>
      </w:pPr>
    </w:p>
    <w:p>
      <w:pPr>
        <w:keepNext w:val="0"/>
        <w:keepLines w:val="0"/>
        <w:widowControl/>
        <w:suppressLineNumbers w:val="0"/>
        <w:jc w:val="left"/>
        <w:rPr>
          <w:sz w:val="24"/>
          <w:szCs w:val="24"/>
        </w:rPr>
      </w:pPr>
      <w:r>
        <w:rPr>
          <w:sz w:val="24"/>
          <w:szCs w:val="24"/>
        </w:rPr>
        <w:t xml:space="preserve">Cinematic Sociology is a one-of-a-kind resource that helps students recognize and critique sociological concepts as they appear in blockbuster  or phenomenal films. This course focuses on various social issues like gender, class, poverty, family, race, crime &amp;c. with film analytic tools. In the class, students will learn to treat cinema </w:t>
      </w:r>
      <w:r>
        <w:rPr>
          <w:i w:val="0"/>
          <w:iCs w:val="0"/>
          <w:sz w:val="24"/>
          <w:szCs w:val="24"/>
        </w:rPr>
        <w:t>per se</w:t>
      </w:r>
      <w:r>
        <w:rPr>
          <w:sz w:val="24"/>
          <w:szCs w:val="24"/>
        </w:rPr>
        <w:t xml:space="preserve"> as a constructive element of our society and to combine their personal film experiences with social imagination. </w:t>
      </w:r>
    </w:p>
    <w:p>
      <w:pPr>
        <w:keepNext w:val="0"/>
        <w:keepLines w:val="0"/>
        <w:widowControl/>
        <w:suppressLineNumbers w:val="0"/>
        <w:jc w:val="left"/>
        <w:rPr>
          <w:sz w:val="24"/>
          <w:szCs w:val="24"/>
        </w:rPr>
      </w:pPr>
    </w:p>
    <w:p>
      <w:pPr>
        <w:pStyle w:val="11"/>
        <w:numPr>
          <w:ilvl w:val="0"/>
          <w:numId w:val="0"/>
        </w:numPr>
        <w:ind w:leftChars="0"/>
        <w:rPr>
          <w:sz w:val="24"/>
          <w:szCs w:val="24"/>
          <w:lang w:val="en-US"/>
        </w:rPr>
      </w:pPr>
      <w:r>
        <w:rPr>
          <w:sz w:val="24"/>
          <w:szCs w:val="24"/>
        </w:rPr>
        <w:t>The course mainly</w:t>
      </w:r>
      <w:r>
        <w:rPr>
          <w:sz w:val="24"/>
          <w:szCs w:val="24"/>
        </w:rPr>
        <w:t xml:space="preserve"> includes of</w:t>
      </w:r>
      <w:r>
        <w:rPr>
          <w:sz w:val="24"/>
          <w:szCs w:val="24"/>
        </w:rPr>
        <w:t xml:space="preserve"> two parts: 1. General introductions to film study and sociological investigations respectively, i.e. definitions, theories and methodologies; 2. Five case studies to demonstrate how the social analysis is effectively accomplished with cinematic perspectives. In the class, students are encouraged to carry on their own social observation projects in aid of film analytic skills. </w:t>
      </w:r>
    </w:p>
    <w:p>
      <w:pPr>
        <w:rPr>
          <w:sz w:val="24"/>
          <w:szCs w:val="24"/>
          <w:lang w:val="en-US"/>
        </w:rPr>
      </w:pPr>
    </w:p>
    <w:p>
      <w:pPr>
        <w:rPr>
          <w:sz w:val="24"/>
          <w:szCs w:val="24"/>
          <w:lang w:val="en-US"/>
        </w:rPr>
      </w:pPr>
    </w:p>
    <w:p>
      <w:pPr>
        <w:rPr>
          <w:b/>
          <w:sz w:val="24"/>
          <w:szCs w:val="24"/>
          <w:lang w:val="en-US"/>
        </w:rPr>
      </w:pPr>
      <w:r>
        <w:rPr>
          <w:rFonts w:hint="eastAsia"/>
          <w:b/>
          <w:sz w:val="24"/>
          <w:szCs w:val="24"/>
          <w:lang w:val="en-US"/>
        </w:rPr>
        <w:t>Assessment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c>
          <w:tcPr>
            <w:tcW w:w="4261" w:type="dxa"/>
          </w:tcPr>
          <w:p>
            <w:pPr>
              <w:rPr>
                <w:sz w:val="24"/>
                <w:szCs w:val="24"/>
                <w:lang w:val="en-US"/>
              </w:rPr>
            </w:pPr>
            <w:r>
              <w:rPr>
                <w:rFonts w:hint="eastAsia"/>
                <w:sz w:val="24"/>
                <w:szCs w:val="24"/>
                <w:lang w:val="en-US"/>
              </w:rPr>
              <w:t>Reading report</w:t>
            </w:r>
          </w:p>
        </w:tc>
        <w:tc>
          <w:tcPr>
            <w:tcW w:w="4261" w:type="dxa"/>
          </w:tcPr>
          <w:p>
            <w:pPr>
              <w:rPr>
                <w:sz w:val="24"/>
                <w:szCs w:val="24"/>
              </w:rPr>
            </w:pPr>
            <w:r>
              <w:rPr>
                <w:sz w:val="24"/>
                <w:szCs w:val="24"/>
              </w:rPr>
              <w:t>20%</w:t>
            </w:r>
          </w:p>
        </w:tc>
      </w:tr>
      <w:tr>
        <w:tc>
          <w:tcPr>
            <w:tcW w:w="4261" w:type="dxa"/>
          </w:tcPr>
          <w:p>
            <w:pPr>
              <w:rPr>
                <w:sz w:val="24"/>
                <w:szCs w:val="24"/>
                <w:lang w:val="en-US"/>
              </w:rPr>
            </w:pPr>
            <w:r>
              <w:rPr>
                <w:rFonts w:hint="eastAsia"/>
                <w:sz w:val="24"/>
                <w:szCs w:val="24"/>
                <w:lang w:val="en-US"/>
              </w:rPr>
              <w:t>Class participation</w:t>
            </w:r>
          </w:p>
        </w:tc>
        <w:tc>
          <w:tcPr>
            <w:tcW w:w="4261" w:type="dxa"/>
          </w:tcPr>
          <w:p>
            <w:pP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rPr>
                <w:sz w:val="24"/>
                <w:szCs w:val="24"/>
                <w:lang w:val="en-US"/>
              </w:rPr>
            </w:pPr>
            <w:r>
              <w:rPr>
                <w:rFonts w:hint="eastAsia"/>
                <w:sz w:val="24"/>
                <w:szCs w:val="24"/>
                <w:lang w:val="en-US"/>
              </w:rPr>
              <w:t>End of Semester Paper</w:t>
            </w:r>
          </w:p>
        </w:tc>
        <w:tc>
          <w:tcPr>
            <w:tcW w:w="4261" w:type="dxa"/>
          </w:tcPr>
          <w:p>
            <w:pPr>
              <w:rPr>
                <w:sz w:val="24"/>
                <w:szCs w:val="24"/>
              </w:rPr>
            </w:pPr>
            <w:r>
              <w:rPr>
                <w:sz w:val="24"/>
                <w:szCs w:val="24"/>
              </w:rPr>
              <w:t>60%</w:t>
            </w:r>
          </w:p>
        </w:tc>
      </w:tr>
    </w:tbl>
    <w:p>
      <w:pPr>
        <w:rPr>
          <w:sz w:val="28"/>
          <w:szCs w:val="28"/>
          <w:lang w:val="en-US"/>
        </w:rPr>
      </w:pPr>
    </w:p>
    <w:p>
      <w:pPr>
        <w:rPr>
          <w:rFonts w:ascii="仿宋_GB2312" w:hAnsi="宋体" w:eastAsia="仿宋_GB2312"/>
          <w:kern w:val="0"/>
          <w:sz w:val="24"/>
          <w:szCs w:val="24"/>
          <w:lang w:val="en-US"/>
        </w:rPr>
      </w:pPr>
      <w:r>
        <w:rPr>
          <w:rFonts w:hint="eastAsia"/>
          <w:b/>
          <w:sz w:val="24"/>
          <w:szCs w:val="24"/>
          <w:lang w:val="en-US"/>
        </w:rPr>
        <w:t>Syllabus</w:t>
      </w:r>
      <w:r>
        <w:rPr>
          <w:b/>
          <w:sz w:val="24"/>
          <w:szCs w:val="24"/>
          <w:lang w:val="en-US"/>
        </w:rPr>
        <w:t>：</w:t>
      </w:r>
    </w:p>
    <w:p>
      <w:pPr>
        <w:pStyle w:val="10"/>
        <w:numPr>
          <w:ilvl w:val="0"/>
          <w:numId w:val="1"/>
        </w:numPr>
        <w:ind w:left="360"/>
        <w:jc w:val="both"/>
      </w:pPr>
      <w:r>
        <w:rPr>
          <w:b/>
          <w:bCs/>
        </w:rPr>
        <w:t>Week 1: Introduction</w:t>
      </w:r>
      <w:r>
        <w:t xml:space="preserve"> </w:t>
      </w:r>
      <w:r>
        <w:br w:type="textWrapping"/>
      </w:r>
      <w:r>
        <w:rPr>
          <w:i/>
          <w:iCs/>
        </w:rPr>
        <w:t>This class introduces key practical aspects of the course including the syllabus, assignments, presentations, and final paper.</w:t>
      </w:r>
      <w:r>
        <w:rPr>
          <w:i/>
          <w:iCs/>
        </w:rPr>
        <w:t xml:space="preserve"> </w:t>
      </w:r>
    </w:p>
    <w:p>
      <w:pPr>
        <w:pStyle w:val="10"/>
        <w:numPr>
          <w:numId w:val="0"/>
        </w:numPr>
        <w:ind w:leftChars="0" w:firstLine="720" w:firstLineChars="300"/>
        <w:jc w:val="both"/>
      </w:pPr>
      <w:r>
        <w:rPr>
          <w:b/>
          <w:bCs/>
        </w:rPr>
        <w:t>Assignment:</w:t>
      </w:r>
      <w:r>
        <w:rPr>
          <w:b w:val="0"/>
          <w:bCs w:val="0"/>
        </w:rPr>
        <w:t xml:space="preserve"> filling up a Survey [on their current understanding of course relevant knowledge]</w:t>
      </w:r>
    </w:p>
    <w:p>
      <w:pPr>
        <w:pStyle w:val="10"/>
        <w:numPr>
          <w:ilvl w:val="0"/>
          <w:numId w:val="1"/>
        </w:numPr>
        <w:ind w:left="360"/>
        <w:jc w:val="both"/>
      </w:pPr>
      <w:r>
        <w:rPr>
          <w:b/>
          <w:bCs/>
        </w:rPr>
        <w:t>Week 2: What is Cinematic Sociology?</w:t>
      </w:r>
      <w:r>
        <w:t xml:space="preserve"> </w:t>
      </w:r>
      <w:r>
        <w:rPr>
          <w:i/>
          <w:iCs/>
        </w:rPr>
        <w:t xml:space="preserve">This class will introduce briefly the history of cinematic sociology and two basic methodologies in this field. </w:t>
      </w:r>
    </w:p>
    <w:p>
      <w:pPr>
        <w:pStyle w:val="10"/>
        <w:numPr>
          <w:numId w:val="0"/>
        </w:numPr>
        <w:ind w:firstLine="720" w:firstLineChars="300"/>
        <w:jc w:val="both"/>
      </w:pPr>
      <w:r>
        <w:rPr>
          <w:b/>
          <w:bCs/>
        </w:rPr>
        <w:t xml:space="preserve">Readings: </w:t>
      </w:r>
    </w:p>
    <w:p>
      <w:pPr>
        <w:pStyle w:val="10"/>
        <w:numPr>
          <w:ilvl w:val="2"/>
          <w:numId w:val="1"/>
        </w:numPr>
        <w:ind w:left="1080"/>
        <w:jc w:val="both"/>
      </w:pPr>
      <w:r>
        <w:t xml:space="preserve">Sutherland: </w:t>
      </w:r>
      <w:r>
        <w:t>Chapt 1</w:t>
      </w:r>
    </w:p>
    <w:p>
      <w:pPr>
        <w:pStyle w:val="10"/>
        <w:numPr>
          <w:ilvl w:val="2"/>
          <w:numId w:val="1"/>
        </w:numPr>
        <w:ind w:left="1080"/>
        <w:jc w:val="both"/>
      </w:pPr>
      <w:r>
        <w:t>Giddens: Chap. 1</w:t>
      </w:r>
    </w:p>
    <w:p>
      <w:pPr>
        <w:pStyle w:val="10"/>
        <w:numPr>
          <w:numId w:val="0"/>
        </w:numPr>
        <w:ind w:firstLine="720" w:firstLineChars="300"/>
        <w:jc w:val="both"/>
        <w:rPr>
          <w:b w:val="0"/>
          <w:bCs w:val="0"/>
        </w:rPr>
      </w:pPr>
      <w:r>
        <w:rPr>
          <w:b/>
          <w:bCs/>
        </w:rPr>
        <w:t>Assignments:</w:t>
      </w:r>
    </w:p>
    <w:p>
      <w:pPr>
        <w:pStyle w:val="10"/>
        <w:numPr>
          <w:ilvl w:val="0"/>
          <w:numId w:val="2"/>
        </w:numPr>
        <w:ind w:firstLine="720" w:firstLineChars="300"/>
        <w:jc w:val="both"/>
        <w:rPr>
          <w:b w:val="0"/>
          <w:bCs w:val="0"/>
        </w:rPr>
      </w:pPr>
      <w:r>
        <w:rPr>
          <w:b w:val="0"/>
          <w:bCs w:val="0"/>
        </w:rPr>
        <w:t>Report [first personal encounter with film]</w:t>
      </w:r>
    </w:p>
    <w:p>
      <w:pPr>
        <w:pStyle w:val="10"/>
        <w:numPr>
          <w:ilvl w:val="0"/>
          <w:numId w:val="2"/>
        </w:numPr>
        <w:ind w:firstLine="720" w:firstLineChars="300"/>
        <w:jc w:val="both"/>
        <w:rPr>
          <w:b w:val="0"/>
          <w:bCs w:val="0"/>
        </w:rPr>
      </w:pPr>
      <w:r>
        <w:rPr>
          <w:b w:val="0"/>
          <w:bCs w:val="0"/>
        </w:rPr>
        <w:t>Assignment #1 is due</w:t>
      </w:r>
    </w:p>
    <w:p>
      <w:pPr>
        <w:pStyle w:val="10"/>
        <w:numPr>
          <w:ilvl w:val="0"/>
          <w:numId w:val="1"/>
        </w:numPr>
        <w:ind w:left="360"/>
        <w:jc w:val="both"/>
      </w:pPr>
      <w:r>
        <w:rPr>
          <w:b/>
          <w:bCs/>
        </w:rPr>
        <w:t xml:space="preserve">Week 3: </w:t>
      </w:r>
      <w:r>
        <w:rPr>
          <w:rFonts w:hint="default"/>
          <w:b/>
          <w:bCs/>
        </w:rPr>
        <w:t>“</w:t>
      </w:r>
      <w:r>
        <w:rPr>
          <w:b/>
          <w:bCs/>
        </w:rPr>
        <w:t>From Caligari to Hitler</w:t>
      </w:r>
      <w:r>
        <w:rPr>
          <w:rFonts w:hint="default"/>
          <w:b/>
          <w:bCs/>
        </w:rPr>
        <w:t>”—Siegfried Kracauer’s film theory</w:t>
      </w:r>
      <w:r>
        <w:t xml:space="preserve"> </w:t>
      </w:r>
      <w:r>
        <w:br w:type="textWrapping"/>
      </w:r>
      <w:r>
        <w:rPr>
          <w:i/>
          <w:iCs/>
        </w:rPr>
        <w:t xml:space="preserve">This class will watch the film master piece </w:t>
      </w:r>
      <w:r>
        <w:rPr>
          <w:rFonts w:hint="default"/>
          <w:i/>
          <w:iCs/>
        </w:rPr>
        <w:t>“The Cabinet of Doctor Caligari” and discuss Siegfried Kraucauer (1889-1966)’s analysis on the psychological history of the German film.</w:t>
      </w:r>
    </w:p>
    <w:p>
      <w:pPr>
        <w:pStyle w:val="10"/>
        <w:numPr>
          <w:numId w:val="0"/>
        </w:numPr>
        <w:spacing w:before="0" w:beforeAutospacing="0" w:after="0" w:afterAutospacing="0"/>
        <w:ind w:leftChars="0" w:firstLine="840" w:firstLineChars="350"/>
        <w:jc w:val="both"/>
      </w:pPr>
      <w:r>
        <w:rPr>
          <w:b/>
          <w:bCs/>
        </w:rPr>
        <w:t xml:space="preserve">Readings: </w:t>
      </w:r>
    </w:p>
    <w:p>
      <w:pPr>
        <w:pStyle w:val="10"/>
        <w:numPr>
          <w:ilvl w:val="2"/>
          <w:numId w:val="1"/>
        </w:numPr>
        <w:ind w:left="1080"/>
        <w:jc w:val="both"/>
      </w:pPr>
      <w:r>
        <w:t>Giddens, Chap. 19</w:t>
      </w:r>
    </w:p>
    <w:p>
      <w:pPr>
        <w:pStyle w:val="10"/>
        <w:numPr>
          <w:ilvl w:val="2"/>
          <w:numId w:val="1"/>
        </w:numPr>
        <w:ind w:left="1080"/>
        <w:jc w:val="both"/>
      </w:pPr>
      <w:r>
        <w:t>Kracauer, pp</w:t>
      </w:r>
      <w:r>
        <w:t xml:space="preserve">. </w:t>
      </w:r>
      <w:r>
        <w:t>3-11</w:t>
      </w:r>
    </w:p>
    <w:p>
      <w:pPr>
        <w:pStyle w:val="10"/>
        <w:numPr>
          <w:numId w:val="0"/>
        </w:numPr>
        <w:ind w:left="720" w:leftChars="0"/>
        <w:jc w:val="both"/>
      </w:pPr>
      <w:r>
        <w:rPr>
          <w:b/>
          <w:bCs/>
        </w:rPr>
        <w:t xml:space="preserve">Assignments: </w:t>
      </w:r>
      <w:r>
        <w:rPr>
          <w:b w:val="0"/>
          <w:bCs w:val="0"/>
        </w:rPr>
        <w:t>Assignment #2 is due</w:t>
      </w:r>
    </w:p>
    <w:p>
      <w:pPr>
        <w:pStyle w:val="10"/>
        <w:numPr>
          <w:ilvl w:val="0"/>
          <w:numId w:val="1"/>
        </w:numPr>
        <w:ind w:left="360"/>
        <w:jc w:val="both"/>
      </w:pPr>
      <w:r>
        <w:rPr>
          <w:b/>
          <w:bCs/>
        </w:rPr>
        <w:t>Week 4: How to think like a sociologist and express like a filmmaker?</w:t>
      </w:r>
      <w:r>
        <w:t xml:space="preserve"> </w:t>
      </w:r>
      <w:r>
        <w:br w:type="textWrapping"/>
      </w:r>
      <w:r>
        <w:rPr>
          <w:i/>
          <w:iCs/>
        </w:rPr>
        <w:t>This class clarif</w:t>
      </w:r>
      <w:r>
        <w:rPr>
          <w:i/>
          <w:iCs/>
        </w:rPr>
        <w:t>ies</w:t>
      </w:r>
      <w:r>
        <w:rPr>
          <w:i/>
          <w:iCs/>
        </w:rPr>
        <w:t xml:space="preserve"> the fundamental differences/similarities between a sociologist and a filmmaker, and how they apply their theories and methodologies respectively to cultivate our social behaviors and enrich our knowledge on the world and human nature. </w:t>
      </w:r>
    </w:p>
    <w:p>
      <w:pPr>
        <w:pStyle w:val="10"/>
        <w:numPr>
          <w:numId w:val="0"/>
        </w:numPr>
        <w:ind w:leftChars="0" w:firstLine="720" w:firstLineChars="300"/>
        <w:jc w:val="both"/>
      </w:pPr>
      <w:r>
        <w:rPr>
          <w:b/>
          <w:bCs/>
        </w:rPr>
        <w:t xml:space="preserve">Readings: </w:t>
      </w:r>
    </w:p>
    <w:p>
      <w:pPr>
        <w:pStyle w:val="10"/>
        <w:numPr>
          <w:ilvl w:val="2"/>
          <w:numId w:val="1"/>
        </w:numPr>
        <w:ind w:left="1080"/>
        <w:jc w:val="both"/>
      </w:pPr>
      <w:r>
        <w:t>Mills: pp</w:t>
      </w:r>
      <w:r>
        <w:t>.</w:t>
      </w:r>
      <w:r>
        <w:t xml:space="preserve">3-24 </w:t>
      </w:r>
    </w:p>
    <w:p>
      <w:pPr>
        <w:pStyle w:val="10"/>
        <w:numPr>
          <w:ilvl w:val="2"/>
          <w:numId w:val="1"/>
        </w:numPr>
        <w:ind w:left="1080"/>
        <w:jc w:val="both"/>
      </w:pPr>
      <w:r>
        <w:t xml:space="preserve">Giddens: Chap. 3 </w:t>
      </w:r>
    </w:p>
    <w:p>
      <w:pPr>
        <w:pStyle w:val="10"/>
        <w:numPr>
          <w:numId w:val="0"/>
        </w:numPr>
        <w:ind w:left="360" w:leftChars="0" w:firstLine="360" w:firstLineChars="150"/>
        <w:jc w:val="both"/>
      </w:pPr>
      <w:r>
        <w:rPr>
          <w:b/>
          <w:bCs/>
        </w:rPr>
        <w:t>Assignments:</w:t>
      </w:r>
      <w:r>
        <w:t xml:space="preserve"> An analysis on a chosen cluster of  films  with sociological considerations.</w:t>
      </w:r>
    </w:p>
    <w:p>
      <w:pPr>
        <w:pStyle w:val="10"/>
        <w:numPr>
          <w:ilvl w:val="0"/>
          <w:numId w:val="1"/>
        </w:numPr>
        <w:ind w:left="360"/>
        <w:jc w:val="both"/>
      </w:pPr>
      <w:r>
        <w:rPr>
          <w:b/>
          <w:bCs/>
        </w:rPr>
        <w:t>Week 5: Film Analysis on Social Issues</w:t>
      </w:r>
      <w:r>
        <w:rPr>
          <w:b/>
          <w:bCs/>
        </w:rPr>
        <w:t xml:space="preserve"> </w:t>
      </w:r>
      <w:r>
        <w:rPr>
          <w:b w:val="0"/>
          <w:bCs w:val="0"/>
          <w:i/>
          <w:iCs/>
        </w:rPr>
        <w:t xml:space="preserve">This class will introduce various sociological theories and film theories, as well as how they can be combined effective in discourse analysis. </w:t>
      </w:r>
    </w:p>
    <w:p>
      <w:pPr>
        <w:pStyle w:val="10"/>
        <w:numPr>
          <w:numId w:val="0"/>
        </w:numPr>
        <w:ind w:left="360" w:leftChars="0" w:firstLine="480" w:firstLineChars="200"/>
        <w:jc w:val="both"/>
      </w:pPr>
      <w:r>
        <w:rPr>
          <w:b/>
          <w:bCs/>
        </w:rPr>
        <w:t xml:space="preserve">Readings: </w:t>
      </w:r>
    </w:p>
    <w:p>
      <w:pPr>
        <w:pStyle w:val="10"/>
        <w:numPr>
          <w:ilvl w:val="2"/>
          <w:numId w:val="1"/>
        </w:numPr>
        <w:ind w:left="1080"/>
        <w:jc w:val="both"/>
      </w:pPr>
      <w:r>
        <w:t>Berger: pp13-30: Introduction</w:t>
      </w:r>
    </w:p>
    <w:p>
      <w:pPr>
        <w:pStyle w:val="10"/>
        <w:numPr>
          <w:ilvl w:val="2"/>
          <w:numId w:val="1"/>
        </w:numPr>
        <w:ind w:left="1080"/>
        <w:jc w:val="both"/>
      </w:pPr>
      <w:r>
        <w:t>Giddens: chap. 4</w:t>
      </w:r>
    </w:p>
    <w:p>
      <w:pPr>
        <w:pStyle w:val="10"/>
        <w:numPr>
          <w:ilvl w:val="0"/>
          <w:numId w:val="0"/>
        </w:numPr>
        <w:jc w:val="both"/>
      </w:pPr>
      <w:r>
        <w:t xml:space="preserve">   </w:t>
      </w:r>
      <w:r>
        <w:t xml:space="preserve">    </w:t>
      </w:r>
      <w:r>
        <w:rPr>
          <w:b/>
          <w:bCs/>
        </w:rPr>
        <w:t>Assignment:</w:t>
      </w:r>
      <w:r>
        <w:t xml:space="preserve"> 1. </w:t>
      </w:r>
      <w:r>
        <w:t>D</w:t>
      </w:r>
      <w:r>
        <w:t>raft a social topic that you care about mostly.</w:t>
      </w:r>
    </w:p>
    <w:p>
      <w:pPr>
        <w:pStyle w:val="10"/>
        <w:numPr>
          <w:ilvl w:val="0"/>
          <w:numId w:val="0"/>
        </w:numPr>
        <w:ind w:firstLine="2160" w:firstLineChars="900"/>
        <w:jc w:val="both"/>
      </w:pPr>
      <w:r>
        <w:t>2. Assignment #4 is due.</w:t>
      </w:r>
    </w:p>
    <w:p>
      <w:pPr>
        <w:pStyle w:val="10"/>
        <w:numPr>
          <w:ilvl w:val="0"/>
          <w:numId w:val="1"/>
        </w:numPr>
        <w:ind w:left="360"/>
        <w:jc w:val="both"/>
      </w:pPr>
      <w:r>
        <w:rPr>
          <w:b/>
          <w:bCs/>
        </w:rPr>
        <w:t>Week 6: Quantitative and Qualitative Methodologies</w:t>
      </w:r>
      <w:r>
        <w:rPr>
          <w:b/>
          <w:bCs/>
        </w:rPr>
        <w:br w:type="textWrapping"/>
      </w:r>
      <w:r>
        <w:t xml:space="preserve"> </w:t>
      </w:r>
      <w:r>
        <w:rPr>
          <w:b w:val="0"/>
          <w:bCs w:val="0"/>
          <w:i/>
          <w:iCs/>
        </w:rPr>
        <w:t xml:space="preserve">In this class, a broad range of social study methodologies </w:t>
      </w:r>
      <w:r>
        <w:rPr>
          <w:b w:val="0"/>
          <w:bCs w:val="0"/>
          <w:i/>
          <w:iCs/>
        </w:rPr>
        <w:t>and</w:t>
      </w:r>
      <w:r>
        <w:rPr>
          <w:b w:val="0"/>
          <w:bCs w:val="0"/>
          <w:i/>
          <w:iCs/>
        </w:rPr>
        <w:t xml:space="preserve"> analytic software (like MAXQDA &amp; SPSS) will be introduced</w:t>
      </w:r>
      <w:r>
        <w:rPr>
          <w:b w:val="0"/>
          <w:bCs w:val="0"/>
          <w:i/>
          <w:iCs/>
        </w:rPr>
        <w:t>. Moral issues in social researches will also be discussed.</w:t>
      </w:r>
    </w:p>
    <w:p>
      <w:pPr>
        <w:pStyle w:val="10"/>
        <w:numPr>
          <w:numId w:val="0"/>
        </w:numPr>
        <w:ind w:left="360" w:leftChars="0" w:firstLine="360" w:firstLineChars="150"/>
        <w:jc w:val="both"/>
      </w:pPr>
      <w:r>
        <w:rPr>
          <w:b/>
          <w:bCs/>
        </w:rPr>
        <w:t xml:space="preserve">Readings: </w:t>
      </w:r>
      <w:r>
        <w:t>Humphreys</w:t>
      </w:r>
      <w:r>
        <w:t>: Introduction</w:t>
      </w:r>
    </w:p>
    <w:p>
      <w:pPr>
        <w:pStyle w:val="10"/>
        <w:numPr>
          <w:numId w:val="0"/>
        </w:numPr>
        <w:ind w:left="360" w:leftChars="0" w:firstLine="360" w:firstLineChars="150"/>
        <w:jc w:val="both"/>
      </w:pPr>
      <w:r>
        <w:rPr>
          <w:b/>
          <w:bCs/>
        </w:rPr>
        <w:t>Assignments</w:t>
      </w:r>
      <w:r>
        <w:rPr>
          <w:b/>
          <w:bCs/>
        </w:rPr>
        <w:t xml:space="preserve">: </w:t>
      </w:r>
      <w:r>
        <w:rPr>
          <w:b w:val="0"/>
          <w:bCs w:val="0"/>
        </w:rPr>
        <w:t xml:space="preserve">1. </w:t>
      </w:r>
      <w:r>
        <w:t xml:space="preserve">Assignment #5 is due. </w:t>
      </w:r>
    </w:p>
    <w:p>
      <w:pPr>
        <w:pStyle w:val="10"/>
        <w:numPr>
          <w:numId w:val="0"/>
        </w:numPr>
        <w:ind w:firstLine="2160" w:firstLineChars="900"/>
        <w:jc w:val="both"/>
      </w:pPr>
      <w:r>
        <w:t>2. Draft</w:t>
      </w:r>
      <w:r>
        <w:t xml:space="preserve"> the methodology </w:t>
      </w:r>
      <w:r>
        <w:t xml:space="preserve">for </w:t>
      </w:r>
      <w:r>
        <w:t>the chosen social topic</w:t>
      </w:r>
    </w:p>
    <w:p>
      <w:pPr>
        <w:pStyle w:val="10"/>
        <w:numPr>
          <w:ilvl w:val="0"/>
          <w:numId w:val="1"/>
        </w:numPr>
        <w:ind w:left="360"/>
        <w:jc w:val="both"/>
      </w:pPr>
      <w:r>
        <w:rPr>
          <w:b/>
          <w:bCs/>
        </w:rPr>
        <w:t>Week 7: Social Issues</w:t>
      </w:r>
      <w:r>
        <w:br w:type="textWrapping"/>
      </w:r>
      <w:r>
        <w:rPr>
          <w:i/>
          <w:iCs/>
        </w:rPr>
        <w:t xml:space="preserve">This class discusses various social topics that Anthony Giddens covers in his reknowned </w:t>
      </w:r>
      <w:r>
        <w:rPr>
          <w:i/>
          <w:iCs/>
        </w:rPr>
        <w:t>oeuver</w:t>
      </w:r>
      <w:r>
        <w:rPr>
          <w:i/>
          <w:iCs/>
        </w:rPr>
        <w:t xml:space="preserve">, such as ethnicity, sexuality, and global inequity. </w:t>
      </w:r>
    </w:p>
    <w:p>
      <w:pPr>
        <w:pStyle w:val="10"/>
        <w:numPr>
          <w:numId w:val="0"/>
        </w:numPr>
        <w:ind w:left="720" w:leftChars="0"/>
        <w:jc w:val="both"/>
      </w:pPr>
      <w:r>
        <w:rPr>
          <w:b/>
          <w:bCs/>
        </w:rPr>
        <w:t xml:space="preserve">Readings: </w:t>
      </w:r>
      <w:r>
        <w:t>Giddens: Chap. 7</w:t>
      </w:r>
      <w:r>
        <w:t>\8\9\10\14</w:t>
      </w:r>
    </w:p>
    <w:p>
      <w:pPr>
        <w:pStyle w:val="10"/>
        <w:numPr>
          <w:numId w:val="0"/>
        </w:numPr>
        <w:ind w:left="720" w:leftChars="0"/>
        <w:jc w:val="both"/>
      </w:pPr>
      <w:r>
        <w:rPr>
          <w:b/>
          <w:bCs/>
        </w:rPr>
        <w:t>Assignments</w:t>
      </w:r>
      <w:r>
        <w:rPr>
          <w:b/>
          <w:bCs/>
        </w:rPr>
        <w:t xml:space="preserve">: </w:t>
      </w:r>
      <w:r>
        <w:rPr>
          <w:b w:val="0"/>
          <w:bCs w:val="0"/>
        </w:rPr>
        <w:t xml:space="preserve">1. </w:t>
      </w:r>
      <w:r>
        <w:t>Assignment #6 is due</w:t>
      </w:r>
    </w:p>
    <w:p>
      <w:pPr>
        <w:pStyle w:val="10"/>
        <w:numPr>
          <w:numId w:val="0"/>
        </w:numPr>
        <w:ind w:left="720" w:leftChars="0" w:firstLine="1440" w:firstLineChars="600"/>
        <w:jc w:val="both"/>
      </w:pPr>
      <w:r>
        <w:t xml:space="preserve">2. </w:t>
      </w:r>
      <w:r>
        <w:t>Reconsider the chosen topic with theoretical supplements.</w:t>
      </w:r>
    </w:p>
    <w:p>
      <w:pPr>
        <w:pStyle w:val="10"/>
        <w:numPr>
          <w:ilvl w:val="0"/>
          <w:numId w:val="1"/>
        </w:numPr>
        <w:ind w:left="360"/>
        <w:jc w:val="both"/>
      </w:pPr>
      <w:r>
        <w:rPr>
          <w:b/>
          <w:bCs/>
        </w:rPr>
        <w:t>Week 8: Discussion and Group Assignment</w:t>
      </w:r>
      <w:r>
        <w:br w:type="textWrapping"/>
      </w:r>
      <w:r>
        <w:rPr>
          <w:i/>
          <w:iCs/>
        </w:rPr>
        <w:t xml:space="preserve"> </w:t>
      </w:r>
      <w:r>
        <w:rPr>
          <w:rStyle w:val="5"/>
        </w:rPr>
        <w:t xml:space="preserve">On this day, groups report their chosen topics to TAs. We will also discuss the theories and methodologies of those topics collectively. Groups will be assigned based on the similarity of the topics. </w:t>
      </w:r>
      <w:r>
        <w:br w:type="textWrapping"/>
      </w:r>
    </w:p>
    <w:p>
      <w:pPr>
        <w:pStyle w:val="10"/>
        <w:numPr>
          <w:ilvl w:val="0"/>
          <w:numId w:val="1"/>
        </w:numPr>
        <w:ind w:left="360"/>
        <w:jc w:val="both"/>
      </w:pPr>
      <w:r>
        <w:rPr>
          <w:b/>
          <w:bCs/>
        </w:rPr>
        <w:t>Week 9: Lecture: Film and late Qing Society: Li Hongzhang</w:t>
      </w:r>
      <w:r>
        <w:rPr>
          <w:rFonts w:hint="default"/>
          <w:b/>
          <w:bCs/>
        </w:rPr>
        <w:t>’s film activities</w:t>
      </w:r>
      <w:r>
        <w:rPr>
          <w:b/>
          <w:bCs/>
        </w:rPr>
        <w:t xml:space="preserve">?  </w:t>
      </w:r>
      <w:r>
        <w:rPr>
          <w:b w:val="0"/>
          <w:bCs w:val="0"/>
          <w:i/>
          <w:iCs/>
        </w:rPr>
        <w:t xml:space="preserve">In this class, through the case study of Li Hongzhang, the most famous political figure in late Qing China, and his film activities, it will be demonstrated how film study is applied </w:t>
      </w:r>
      <w:r>
        <w:rPr>
          <w:b w:val="0"/>
          <w:bCs w:val="0"/>
          <w:i/>
          <w:iCs/>
        </w:rPr>
        <w:t xml:space="preserve">to the </w:t>
      </w:r>
      <w:r>
        <w:rPr>
          <w:b w:val="0"/>
          <w:bCs w:val="0"/>
          <w:i/>
          <w:iCs/>
        </w:rPr>
        <w:t>analy</w:t>
      </w:r>
      <w:r>
        <w:rPr>
          <w:b w:val="0"/>
          <w:bCs w:val="0"/>
          <w:i/>
          <w:iCs/>
        </w:rPr>
        <w:t>sis of</w:t>
      </w:r>
      <w:r>
        <w:rPr>
          <w:b w:val="0"/>
          <w:bCs w:val="0"/>
          <w:i/>
          <w:iCs/>
        </w:rPr>
        <w:t xml:space="preserve"> the pre-modern society.</w:t>
      </w:r>
      <w:r>
        <w:br w:type="textWrapping"/>
      </w:r>
      <w:r>
        <w:br w:type="textWrapping"/>
      </w:r>
      <w:r>
        <w:t xml:space="preserve">   </w:t>
      </w:r>
      <w:r>
        <w:rPr>
          <w:b/>
          <w:bCs/>
        </w:rPr>
        <w:t xml:space="preserve">Readings: </w:t>
      </w:r>
      <w:r>
        <w:t xml:space="preserve">Giddens: Chap. 2. </w:t>
      </w:r>
      <w:r>
        <w:br w:type="textWrapping"/>
      </w:r>
    </w:p>
    <w:p>
      <w:pPr>
        <w:pStyle w:val="10"/>
        <w:numPr>
          <w:ilvl w:val="0"/>
          <w:numId w:val="1"/>
        </w:numPr>
        <w:ind w:left="360"/>
        <w:jc w:val="both"/>
      </w:pPr>
      <w:r>
        <w:rPr>
          <w:b/>
          <w:bCs/>
        </w:rPr>
        <w:t>Week 10: Lecture: Film and War: Man</w:t>
      </w:r>
      <w:r>
        <w:rPr>
          <w:rFonts w:hint="default"/>
          <w:b/>
          <w:bCs/>
        </w:rPr>
        <w:t>’ei and Li Xianglan</w:t>
      </w:r>
      <w:r>
        <w:rPr>
          <w:b/>
          <w:bCs/>
        </w:rPr>
        <w:t xml:space="preserve">  </w:t>
      </w:r>
      <w:r>
        <w:rPr>
          <w:b w:val="0"/>
          <w:bCs w:val="0"/>
          <w:i/>
          <w:iCs/>
        </w:rPr>
        <w:t xml:space="preserve">This class lectures on the film star Li Xianglan and her cinematic involvements into the second Sino-Japanese War, showing the possibility of analyzing a macro-issue like war with the film skill set. </w:t>
      </w:r>
    </w:p>
    <w:p>
      <w:pPr>
        <w:pStyle w:val="10"/>
        <w:numPr>
          <w:numId w:val="0"/>
        </w:numPr>
        <w:ind w:firstLine="720" w:firstLineChars="300"/>
        <w:jc w:val="both"/>
      </w:pPr>
      <w:r>
        <w:rPr>
          <w:b/>
          <w:bCs/>
        </w:rPr>
        <w:t xml:space="preserve">Readings: </w:t>
      </w:r>
      <w:r>
        <w:t>Giddens: Chap. 12</w:t>
      </w:r>
    </w:p>
    <w:p>
      <w:pPr>
        <w:pStyle w:val="10"/>
        <w:numPr>
          <w:ilvl w:val="0"/>
          <w:numId w:val="1"/>
        </w:numPr>
        <w:ind w:left="360"/>
        <w:jc w:val="both"/>
      </w:pPr>
      <w:r>
        <w:rPr>
          <w:b/>
          <w:bCs/>
        </w:rPr>
        <w:t xml:space="preserve">Week 11: Lecture: Film and Geopolitics: Cinematic Exchange Among Russia, China and Mongolia. </w:t>
      </w:r>
      <w:r>
        <w:rPr>
          <w:b w:val="0"/>
          <w:bCs w:val="0"/>
          <w:i/>
          <w:iCs/>
        </w:rPr>
        <w:t xml:space="preserve">This class discusses the international relationships and geopolitics through a case study. </w:t>
      </w:r>
    </w:p>
    <w:p>
      <w:pPr>
        <w:pStyle w:val="10"/>
        <w:numPr>
          <w:numId w:val="0"/>
        </w:numPr>
        <w:ind w:leftChars="0" w:firstLine="720" w:firstLineChars="300"/>
        <w:jc w:val="both"/>
      </w:pPr>
      <w:bookmarkStart w:id="0" w:name="_GoBack"/>
      <w:bookmarkEnd w:id="0"/>
      <w:r>
        <w:rPr>
          <w:b/>
          <w:bCs/>
        </w:rPr>
        <w:t>Readings</w:t>
      </w:r>
      <w:r>
        <w:rPr>
          <w:b/>
          <w:bCs/>
        </w:rPr>
        <w:t xml:space="preserve">: </w:t>
      </w:r>
      <w:r>
        <w:t>Giddens</w:t>
      </w:r>
      <w:r>
        <w:t xml:space="preserve">: </w:t>
      </w:r>
      <w:r>
        <w:t>Chap. 20</w:t>
      </w:r>
    </w:p>
    <w:p>
      <w:pPr>
        <w:pStyle w:val="10"/>
        <w:numPr>
          <w:numId w:val="0"/>
        </w:numPr>
        <w:ind w:leftChars="0"/>
        <w:jc w:val="both"/>
      </w:pPr>
    </w:p>
    <w:p>
      <w:pPr>
        <w:pStyle w:val="10"/>
        <w:numPr>
          <w:ilvl w:val="0"/>
          <w:numId w:val="1"/>
        </w:numPr>
        <w:ind w:left="360"/>
        <w:jc w:val="both"/>
      </w:pPr>
      <w:r>
        <w:rPr>
          <w:b/>
          <w:bCs/>
        </w:rPr>
        <w:t xml:space="preserve">Week 12: Film and Contemporary Society: European Refugee Crisis </w:t>
      </w:r>
      <w:r>
        <w:rPr>
          <w:b w:val="0"/>
          <w:bCs w:val="0"/>
          <w:i/>
          <w:iCs/>
        </w:rPr>
        <w:t>This class gives a case study on the film analysis of 2016 European Refugee Crisis and demonstrates how to observe a macro social phenomenon with film analytic skills</w:t>
      </w:r>
      <w:r>
        <w:rPr>
          <w:b w:val="0"/>
          <w:bCs w:val="0"/>
          <w:i/>
          <w:iCs/>
        </w:rPr>
        <w:t xml:space="preserve">. </w:t>
      </w:r>
    </w:p>
    <w:p>
      <w:pPr>
        <w:pStyle w:val="10"/>
        <w:numPr>
          <w:numId w:val="0"/>
        </w:numPr>
        <w:ind w:firstLine="720" w:firstLineChars="300"/>
        <w:jc w:val="both"/>
      </w:pPr>
      <w:r>
        <w:rPr>
          <w:b/>
          <w:bCs/>
        </w:rPr>
        <w:t>Readings</w:t>
      </w:r>
      <w:r>
        <w:rPr>
          <w:b/>
          <w:bCs/>
        </w:rPr>
        <w:t xml:space="preserve">: </w:t>
      </w:r>
      <w:r>
        <w:t>Giddens, Chap. 13</w:t>
      </w:r>
    </w:p>
    <w:p>
      <w:pPr>
        <w:pStyle w:val="10"/>
        <w:numPr>
          <w:ilvl w:val="0"/>
          <w:numId w:val="1"/>
        </w:numPr>
        <w:ind w:left="360"/>
        <w:jc w:val="left"/>
      </w:pPr>
      <w:r>
        <w:rPr>
          <w:b/>
          <w:bCs/>
        </w:rPr>
        <w:t>Week13: Film and Journalism</w:t>
      </w:r>
      <w:r>
        <w:rPr>
          <w:b/>
          <w:bCs/>
        </w:rPr>
        <w:br w:type="textWrapping"/>
      </w:r>
      <w:r>
        <w:rPr>
          <w:i/>
          <w:iCs/>
        </w:rPr>
        <w:t xml:space="preserve">This class examines the role of Journalist in society with a rich number of films (ca. 30 relevant films) and discuss how </w:t>
      </w:r>
      <w:r>
        <w:rPr>
          <w:rFonts w:hint="default"/>
          <w:i/>
          <w:iCs/>
        </w:rPr>
        <w:t xml:space="preserve">“the media” become a more and more important part of nowadays society. </w:t>
      </w:r>
    </w:p>
    <w:p>
      <w:pPr>
        <w:pStyle w:val="10"/>
        <w:numPr>
          <w:numId w:val="0"/>
        </w:numPr>
        <w:ind w:firstLine="720" w:firstLineChars="300"/>
        <w:jc w:val="left"/>
      </w:pPr>
      <w:r>
        <w:rPr>
          <w:b/>
          <w:bCs/>
        </w:rPr>
        <w:t xml:space="preserve">Readings: </w:t>
      </w:r>
      <w:r>
        <w:t>Giddens, Chap. 15</w:t>
      </w:r>
    </w:p>
    <w:p>
      <w:pPr>
        <w:pStyle w:val="10"/>
        <w:numPr>
          <w:numId w:val="0"/>
        </w:numPr>
        <w:ind w:leftChars="0"/>
        <w:jc w:val="left"/>
      </w:pPr>
    </w:p>
    <w:p>
      <w:pPr>
        <w:pStyle w:val="10"/>
        <w:numPr>
          <w:ilvl w:val="0"/>
          <w:numId w:val="1"/>
        </w:numPr>
        <w:ind w:left="360"/>
        <w:jc w:val="both"/>
      </w:pPr>
      <w:r>
        <w:rPr>
          <w:b/>
          <w:bCs/>
        </w:rPr>
        <w:t>Week 14: Group Presentations</w:t>
      </w:r>
    </w:p>
    <w:p>
      <w:pPr>
        <w:pStyle w:val="10"/>
        <w:numPr>
          <w:ilvl w:val="0"/>
          <w:numId w:val="1"/>
        </w:numPr>
        <w:ind w:left="360"/>
        <w:jc w:val="both"/>
      </w:pPr>
      <w:r>
        <w:rPr>
          <w:b/>
          <w:bCs/>
        </w:rPr>
        <w:t>Week 15: Group Presentations</w:t>
      </w:r>
    </w:p>
    <w:p>
      <w:pPr>
        <w:pStyle w:val="10"/>
        <w:numPr>
          <w:ilvl w:val="0"/>
          <w:numId w:val="1"/>
        </w:numPr>
        <w:ind w:left="360"/>
        <w:jc w:val="both"/>
        <w:rPr>
          <w:b/>
          <w:bCs/>
        </w:rPr>
      </w:pPr>
      <w:r>
        <w:rPr>
          <w:b/>
          <w:bCs/>
        </w:rPr>
        <w:t>Week 16: Group Presentations</w:t>
      </w:r>
    </w:p>
    <w:p>
      <w:pPr>
        <w:pStyle w:val="10"/>
        <w:numPr>
          <w:ilvl w:val="0"/>
          <w:numId w:val="0"/>
        </w:numPr>
        <w:ind w:leftChars="0"/>
        <w:jc w:val="both"/>
        <w:rPr>
          <w:sz w:val="21"/>
          <w:szCs w:val="21"/>
        </w:rPr>
      </w:pPr>
      <w:r>
        <w:rPr>
          <w:b/>
          <w:bCs/>
          <w:sz w:val="21"/>
          <w:szCs w:val="21"/>
        </w:rPr>
        <w:t>Basic Readings:</w:t>
      </w:r>
    </w:p>
    <w:p>
      <w:pPr>
        <w:pStyle w:val="10"/>
        <w:numPr>
          <w:ilvl w:val="0"/>
          <w:numId w:val="3"/>
        </w:numPr>
        <w:ind w:leftChars="0"/>
        <w:jc w:val="both"/>
        <w:rPr>
          <w:sz w:val="21"/>
          <w:szCs w:val="21"/>
        </w:rPr>
      </w:pPr>
      <w:r>
        <w:rPr>
          <w:sz w:val="21"/>
          <w:szCs w:val="21"/>
        </w:rPr>
        <w:t xml:space="preserve">Giddens, Anthony: </w:t>
      </w:r>
      <w:r>
        <w:rPr>
          <w:i/>
          <w:iCs/>
          <w:sz w:val="21"/>
          <w:szCs w:val="21"/>
        </w:rPr>
        <w:t>Sociology</w:t>
      </w:r>
      <w:r>
        <w:rPr>
          <w:sz w:val="21"/>
          <w:szCs w:val="21"/>
        </w:rPr>
        <w:t xml:space="preserve"> (5</w:t>
      </w:r>
      <w:r>
        <w:rPr>
          <w:sz w:val="21"/>
          <w:szCs w:val="21"/>
          <w:vertAlign w:val="superscript"/>
        </w:rPr>
        <w:t>th</w:t>
      </w:r>
      <w:r>
        <w:rPr>
          <w:sz w:val="21"/>
          <w:szCs w:val="21"/>
        </w:rPr>
        <w:t xml:space="preserve"> edition), Polity Press, 2006. </w:t>
      </w:r>
    </w:p>
    <w:p>
      <w:pPr>
        <w:pStyle w:val="10"/>
        <w:numPr>
          <w:ilvl w:val="0"/>
          <w:numId w:val="3"/>
        </w:numPr>
        <w:ind w:leftChars="0"/>
        <w:jc w:val="both"/>
        <w:rPr>
          <w:sz w:val="21"/>
          <w:szCs w:val="21"/>
        </w:rPr>
      </w:pPr>
      <w:r>
        <w:rPr>
          <w:sz w:val="21"/>
          <w:szCs w:val="21"/>
        </w:rPr>
        <w:t xml:space="preserve">Sutherland, Jean-Anne and Kathryn Feltey: </w:t>
      </w:r>
      <w:r>
        <w:rPr>
          <w:i/>
          <w:iCs/>
          <w:sz w:val="21"/>
          <w:szCs w:val="21"/>
        </w:rPr>
        <w:t>Cinematic Sociology, Sage Publication</w:t>
      </w:r>
      <w:r>
        <w:rPr>
          <w:sz w:val="21"/>
          <w:szCs w:val="21"/>
        </w:rPr>
        <w:t xml:space="preserve">, 2012. </w:t>
      </w:r>
    </w:p>
    <w:p>
      <w:pPr>
        <w:pStyle w:val="10"/>
        <w:numPr>
          <w:ilvl w:val="0"/>
          <w:numId w:val="3"/>
        </w:numPr>
        <w:ind w:leftChars="0"/>
        <w:jc w:val="both"/>
        <w:rPr>
          <w:sz w:val="21"/>
          <w:szCs w:val="21"/>
        </w:rPr>
      </w:pPr>
      <w:r>
        <w:rPr>
          <w:sz w:val="21"/>
          <w:szCs w:val="21"/>
        </w:rPr>
        <w:t xml:space="preserve">Kracauer, Siegfried, </w:t>
      </w:r>
      <w:r>
        <w:rPr>
          <w:i/>
          <w:iCs/>
          <w:sz w:val="21"/>
          <w:szCs w:val="21"/>
        </w:rPr>
        <w:t>From Caligari to Hitler: A Psychological History of the German Film</w:t>
      </w:r>
      <w:r>
        <w:rPr>
          <w:sz w:val="21"/>
          <w:szCs w:val="21"/>
        </w:rPr>
        <w:t xml:space="preserve">, Princeton University Press, 2004. </w:t>
      </w:r>
    </w:p>
    <w:p>
      <w:pPr>
        <w:pStyle w:val="10"/>
        <w:numPr>
          <w:ilvl w:val="0"/>
          <w:numId w:val="3"/>
        </w:numPr>
        <w:ind w:leftChars="0"/>
        <w:jc w:val="both"/>
        <w:rPr>
          <w:sz w:val="21"/>
          <w:szCs w:val="21"/>
        </w:rPr>
      </w:pPr>
      <w:r>
        <w:rPr>
          <w:sz w:val="21"/>
          <w:szCs w:val="21"/>
        </w:rPr>
        <w:t xml:space="preserve">Mills, C. Wright: The </w:t>
      </w:r>
      <w:r>
        <w:rPr>
          <w:i/>
          <w:iCs/>
          <w:sz w:val="21"/>
          <w:szCs w:val="21"/>
        </w:rPr>
        <w:t>Sociological Imagination</w:t>
      </w:r>
      <w:r>
        <w:rPr>
          <w:sz w:val="21"/>
          <w:szCs w:val="21"/>
        </w:rPr>
        <w:t xml:space="preserve"> (4th Anniversary edition), Oxford University Press, 2000</w:t>
      </w:r>
    </w:p>
    <w:p>
      <w:pPr>
        <w:pStyle w:val="10"/>
        <w:numPr>
          <w:ilvl w:val="0"/>
          <w:numId w:val="3"/>
        </w:numPr>
        <w:ind w:leftChars="0"/>
        <w:jc w:val="both"/>
        <w:rPr>
          <w:sz w:val="21"/>
          <w:szCs w:val="21"/>
        </w:rPr>
      </w:pPr>
      <w:r>
        <w:rPr>
          <w:sz w:val="21"/>
          <w:szCs w:val="21"/>
        </w:rPr>
        <w:t>Berger, Peter L. and Thomas Luckman</w:t>
      </w:r>
      <w:r>
        <w:rPr>
          <w:sz w:val="21"/>
          <w:szCs w:val="21"/>
        </w:rPr>
        <w:t>:</w:t>
      </w:r>
      <w:r>
        <w:rPr>
          <w:sz w:val="21"/>
          <w:szCs w:val="21"/>
        </w:rPr>
        <w:t xml:space="preserve"> </w:t>
      </w:r>
      <w:r>
        <w:rPr>
          <w:i/>
          <w:iCs/>
          <w:sz w:val="21"/>
          <w:szCs w:val="21"/>
        </w:rPr>
        <w:t>The Social Construction of Reality: A Treatise in the Sociology of Knowledge</w:t>
      </w:r>
      <w:r>
        <w:rPr>
          <w:sz w:val="21"/>
          <w:szCs w:val="21"/>
        </w:rPr>
        <w:t>, Penguin Books, 1991.</w:t>
      </w:r>
    </w:p>
    <w:p>
      <w:pPr>
        <w:pStyle w:val="10"/>
        <w:numPr>
          <w:ilvl w:val="0"/>
          <w:numId w:val="3"/>
        </w:numPr>
        <w:ind w:leftChars="0"/>
        <w:jc w:val="both"/>
        <w:rPr>
          <w:sz w:val="21"/>
          <w:szCs w:val="21"/>
        </w:rPr>
      </w:pPr>
      <w:r>
        <w:rPr>
          <w:sz w:val="21"/>
          <w:szCs w:val="21"/>
        </w:rPr>
        <w:t xml:space="preserve">Humphreys Laud: </w:t>
      </w:r>
      <w:r>
        <w:rPr>
          <w:i/>
          <w:iCs/>
          <w:sz w:val="21"/>
          <w:szCs w:val="21"/>
        </w:rPr>
        <w:t>Tearoom Trade</w:t>
      </w:r>
      <w:r>
        <w:rPr>
          <w:sz w:val="21"/>
          <w:szCs w:val="21"/>
        </w:rPr>
        <w:t xml:space="preserve">, Aldine Transaction, 1975. </w:t>
      </w:r>
    </w:p>
    <w:p>
      <w:pPr>
        <w:pStyle w:val="10"/>
        <w:numPr>
          <w:ilvl w:val="0"/>
          <w:numId w:val="0"/>
        </w:numPr>
        <w:ind w:leftChars="0"/>
        <w:jc w:val="both"/>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Arial">
    <w:panose1 w:val="020B0604020202090204"/>
    <w:charset w:val="00"/>
    <w:family w:val="swiss"/>
    <w:pitch w:val="default"/>
    <w:sig w:usb0="E0000AFF" w:usb1="00007843" w:usb2="00000001" w:usb3="00000000" w:csb0="400001BF" w:csb1="DFF70000"/>
  </w:font>
  <w:font w:name="Apple Color Emoji">
    <w:panose1 w:val="00000000000000000000"/>
    <w:charset w:val="00"/>
    <w:family w:val="auto"/>
    <w:pitch w:val="default"/>
    <w:sig w:usb0="00000003" w:usb1="18000000" w:usb2="14000000" w:usb3="00000000" w:csb0="00000001" w:csb1="00000000"/>
  </w:font>
  <w:font w:name="system-ui">
    <w:altName w:val="苹方-简"/>
    <w:panose1 w:val="00000000000000000000"/>
    <w:charset w:val="00"/>
    <w:family w:val="auto"/>
    <w:pitch w:val="default"/>
    <w:sig w:usb0="00000000" w:usb1="00000000" w:usb2="00000000" w:usb3="00000000" w:csb0="00000000" w:csb1="00000000"/>
  </w:font>
  <w:font w:name="helvetica">
    <w:altName w:val="苹方-简"/>
    <w:panose1 w:val="00000000000000000000"/>
    <w:charset w:val="00"/>
    <w:family w:val="auto"/>
    <w:pitch w:val="default"/>
    <w:sig w:usb0="00000000" w:usb1="00000000" w:usb2="00000000" w:usb3="00000000" w:csb0="00000000" w:csb1="00000000"/>
  </w:font>
  <w:font w:name="Georgia">
    <w:panose1 w:val="02040502050405090303"/>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Courier New">
    <w:panose1 w:val="02070409020205090404"/>
    <w:charset w:val="00"/>
    <w:family w:val="modern"/>
    <w:pitch w:val="default"/>
    <w:sig w:usb0="E0000AFF" w:usb1="40007843" w:usb2="00000001" w:usb3="00000000" w:csb0="400001BF" w:csb1="DFF70000"/>
  </w:font>
  <w:font w:name="Consolas">
    <w:altName w:val="苹方-简"/>
    <w:panose1 w:val="020B0609020204030204"/>
    <w:charset w:val="00"/>
    <w:family w:val="modern"/>
    <w:pitch w:val="default"/>
    <w:sig w:usb0="00000000" w:usb1="00000000" w:usb2="00000009" w:usb3="00000000" w:csb0="0000019F" w:csb1="00000000"/>
  </w:font>
  <w:font w:name="仿宋_GB2312">
    <w:altName w:val="汉仪仿宋KW"/>
    <w:panose1 w:val="02010609030101010101"/>
    <w:charset w:val="00"/>
    <w:family w:val="modern"/>
    <w:pitch w:val="default"/>
    <w:sig w:usb0="00000000" w:usb1="00000000" w:usb2="00000010" w:usb3="00000000" w:csb0="00040000" w:csb1="00000000"/>
  </w:font>
  <w:font w:name="Lantinghei SC Extralight">
    <w:altName w:val="苹方-简"/>
    <w:panose1 w:val="02000000000000000000"/>
    <w:charset w:val="00"/>
    <w:family w:val="auto"/>
    <w:pitch w:val="default"/>
    <w:sig w:usb0="00000000" w:usb1="00000000" w:usb2="00000000" w:usb3="00000000" w:csb0="00040001" w:csb1="00000000"/>
  </w:font>
  <w:font w:name="Microsoft Tai Le">
    <w:altName w:val="苹方-简"/>
    <w:panose1 w:val="020B0502040204020203"/>
    <w:charset w:val="00"/>
    <w:family w:val="swiss"/>
    <w:pitch w:val="default"/>
    <w:sig w:usb0="00000000" w:usb1="00000000" w:usb2="40000000" w:usb3="00000000" w:csb0="00000001" w:csb1="00000000"/>
  </w:font>
  <w:font w:name="Libian SC Regular">
    <w:altName w:val="苹方-简"/>
    <w:panose1 w:val="02010800040101010101"/>
    <w:charset w:val="00"/>
    <w:family w:val="auto"/>
    <w:pitch w:val="default"/>
    <w:sig w:usb0="00000000" w:usb1="00000000" w:usb2="00000000" w:usb3="00000000" w:csb0="00040001" w:csb1="00000000"/>
  </w:font>
  <w:font w:name="Lantinghei TC Demibold">
    <w:altName w:val="苹方-简"/>
    <w:panose1 w:val="03000509000000000000"/>
    <w:charset w:val="00"/>
    <w:family w:val="auto"/>
    <w:pitch w:val="default"/>
    <w:sig w:usb0="00000000" w:usb1="00000000" w:usb2="00000000" w:usb3="00000000" w:csb0="00100001" w:csb1="00000000"/>
  </w:font>
  <w:font w:name="Microsoft Yi Baiti">
    <w:altName w:val="苹方-简"/>
    <w:panose1 w:val="03000500000000000000"/>
    <w:charset w:val="00"/>
    <w:family w:val="script"/>
    <w:pitch w:val="default"/>
    <w:sig w:usb0="00000000" w:usb1="00000000" w:usb2="00080002" w:usb3="00000000" w:csb0="00000001" w:csb1="00000000"/>
  </w:font>
  <w:font w:name="Mongolian Baiti">
    <w:altName w:val="苹方-简"/>
    <w:panose1 w:val="03000500000000000000"/>
    <w:charset w:val="00"/>
    <w:family w:val="script"/>
    <w:pitch w:val="default"/>
    <w:sig w:usb0="00000000" w:usb1="00000000" w:usb2="00020000" w:usb3="00000000" w:csb0="00000001" w:csb1="00000000"/>
  </w:font>
  <w:font w:name="Wingdings">
    <w:panose1 w:val="05000000000000000000"/>
    <w:charset w:val="02"/>
    <w:family w:val="auto"/>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3D192"/>
    <w:multiLevelType w:val="singleLevel"/>
    <w:tmpl w:val="5E43D192"/>
    <w:lvl w:ilvl="0" w:tentative="0">
      <w:start w:val="1"/>
      <w:numFmt w:val="decimal"/>
      <w:suff w:val="space"/>
      <w:lvlText w:val="%1."/>
      <w:lvlJc w:val="left"/>
    </w:lvl>
  </w:abstractNum>
  <w:abstractNum w:abstractNumId="1">
    <w:nsid w:val="5E46234F"/>
    <w:multiLevelType w:val="singleLevel"/>
    <w:tmpl w:val="5E46234F"/>
    <w:lvl w:ilvl="0" w:tentative="0">
      <w:start w:val="1"/>
      <w:numFmt w:val="decimal"/>
      <w:suff w:val="space"/>
      <w:lvlText w:val="%1."/>
      <w:lvlJc w:val="left"/>
    </w:lvl>
  </w:abstractNum>
  <w:abstractNum w:abstractNumId="2">
    <w:nsid w:val="669D5A5B"/>
    <w:multiLevelType w:val="multilevel"/>
    <w:tmpl w:val="669D5A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2B"/>
    <w:rsid w:val="000324F2"/>
    <w:rsid w:val="000E6654"/>
    <w:rsid w:val="00323825"/>
    <w:rsid w:val="00351810"/>
    <w:rsid w:val="003808B3"/>
    <w:rsid w:val="003F5B2B"/>
    <w:rsid w:val="00665F6D"/>
    <w:rsid w:val="006C03DE"/>
    <w:rsid w:val="007D1A92"/>
    <w:rsid w:val="00845DA3"/>
    <w:rsid w:val="00866E89"/>
    <w:rsid w:val="00B41CE9"/>
    <w:rsid w:val="00C46DF3"/>
    <w:rsid w:val="00D46DFB"/>
    <w:rsid w:val="00DE2184"/>
    <w:rsid w:val="00FB51ED"/>
    <w:rsid w:val="0F6E0681"/>
    <w:rsid w:val="167F525C"/>
    <w:rsid w:val="16DF1D08"/>
    <w:rsid w:val="1AEFA06C"/>
    <w:rsid w:val="2BF75A4F"/>
    <w:rsid w:val="2DFB4281"/>
    <w:rsid w:val="2FBC534E"/>
    <w:rsid w:val="2FD5407E"/>
    <w:rsid w:val="31FFE486"/>
    <w:rsid w:val="37BD6D07"/>
    <w:rsid w:val="3ABF1649"/>
    <w:rsid w:val="3EF97B3A"/>
    <w:rsid w:val="3F3F3613"/>
    <w:rsid w:val="3FAEF543"/>
    <w:rsid w:val="3FD98DA4"/>
    <w:rsid w:val="3FFFE17A"/>
    <w:rsid w:val="48D91B2D"/>
    <w:rsid w:val="49FE9D0B"/>
    <w:rsid w:val="4DFAE661"/>
    <w:rsid w:val="4FEF73C4"/>
    <w:rsid w:val="4FFF48A1"/>
    <w:rsid w:val="592E6955"/>
    <w:rsid w:val="59BFF83F"/>
    <w:rsid w:val="5BFF2FCD"/>
    <w:rsid w:val="5F6995E6"/>
    <w:rsid w:val="5F8EA56B"/>
    <w:rsid w:val="5FDFA916"/>
    <w:rsid w:val="5FEF6331"/>
    <w:rsid w:val="5FEF8F16"/>
    <w:rsid w:val="627D0A07"/>
    <w:rsid w:val="62F7071D"/>
    <w:rsid w:val="6D3DD8C1"/>
    <w:rsid w:val="6EBA465B"/>
    <w:rsid w:val="6EBF90F9"/>
    <w:rsid w:val="6FFE5646"/>
    <w:rsid w:val="6FFEC02E"/>
    <w:rsid w:val="6FFFAEBE"/>
    <w:rsid w:val="72BB31EF"/>
    <w:rsid w:val="745F901B"/>
    <w:rsid w:val="74DF7938"/>
    <w:rsid w:val="77BBB95E"/>
    <w:rsid w:val="79BE99A6"/>
    <w:rsid w:val="7AFA4180"/>
    <w:rsid w:val="7BC67753"/>
    <w:rsid w:val="7BDE29EC"/>
    <w:rsid w:val="7BDFEE1E"/>
    <w:rsid w:val="7BF4A977"/>
    <w:rsid w:val="7D7B83A7"/>
    <w:rsid w:val="7DFB3E7F"/>
    <w:rsid w:val="7E6B603C"/>
    <w:rsid w:val="7F6E3B5B"/>
    <w:rsid w:val="7FB9DBA8"/>
    <w:rsid w:val="7FF36678"/>
    <w:rsid w:val="7FF63D9D"/>
    <w:rsid w:val="7FFF9B72"/>
    <w:rsid w:val="9BFF7E2C"/>
    <w:rsid w:val="9F3F88F9"/>
    <w:rsid w:val="BBF5CA97"/>
    <w:rsid w:val="BF57954C"/>
    <w:rsid w:val="BF659B67"/>
    <w:rsid w:val="BF7E2FEE"/>
    <w:rsid w:val="BF9229C6"/>
    <w:rsid w:val="BF9F16A9"/>
    <w:rsid w:val="BFF538D6"/>
    <w:rsid w:val="BFFF7DEA"/>
    <w:rsid w:val="CC7795DB"/>
    <w:rsid w:val="D3DF9B99"/>
    <w:rsid w:val="DB5D61D0"/>
    <w:rsid w:val="DDB35FAB"/>
    <w:rsid w:val="DEBFB405"/>
    <w:rsid w:val="DEE3DFEB"/>
    <w:rsid w:val="EB7E54C6"/>
    <w:rsid w:val="EBFDEE92"/>
    <w:rsid w:val="EBFF7765"/>
    <w:rsid w:val="EBFFFBAC"/>
    <w:rsid w:val="F06B7896"/>
    <w:rsid w:val="F37701F2"/>
    <w:rsid w:val="F37E9E0E"/>
    <w:rsid w:val="F3EF35A3"/>
    <w:rsid w:val="F5DF3C5C"/>
    <w:rsid w:val="F6CF4D50"/>
    <w:rsid w:val="FAAD2F32"/>
    <w:rsid w:val="FAFBF094"/>
    <w:rsid w:val="FB6BD733"/>
    <w:rsid w:val="FD3F5D91"/>
    <w:rsid w:val="FE66ABC2"/>
    <w:rsid w:val="FE7FC31C"/>
    <w:rsid w:val="FED4C929"/>
    <w:rsid w:val="FEDDAB59"/>
    <w:rsid w:val="FF62B76B"/>
    <w:rsid w:val="FF664B58"/>
    <w:rsid w:val="FF7F43CB"/>
    <w:rsid w:val="FF904924"/>
    <w:rsid w:val="FFA96CC4"/>
    <w:rsid w:val="FFCFA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de-DE"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20"/>
    <w:rPr>
      <w:i/>
      <w:iCs/>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4"/>
    <w:link w:val="3"/>
    <w:qFormat/>
    <w:uiPriority w:val="99"/>
    <w:rPr>
      <w:kern w:val="2"/>
      <w:sz w:val="18"/>
      <w:szCs w:val="18"/>
      <w:lang w:val="de-DE"/>
    </w:rPr>
  </w:style>
  <w:style w:type="character" w:customStyle="1" w:styleId="9">
    <w:name w:val="页脚 Char"/>
    <w:basedOn w:val="4"/>
    <w:link w:val="2"/>
    <w:qFormat/>
    <w:uiPriority w:val="99"/>
    <w:rPr>
      <w:kern w:val="2"/>
      <w:sz w:val="18"/>
      <w:szCs w:val="18"/>
      <w:lang w:val="de-DE"/>
    </w:rPr>
  </w:style>
  <w:style w:type="paragraph" w:customStyle="1" w:styleId="10">
    <w:name w:val="enumerate_item"/>
    <w:basedOn w:val="1"/>
    <w:qFormat/>
    <w:uiPriority w:val="0"/>
    <w:pPr>
      <w:widowControl/>
      <w:spacing w:before="100" w:beforeAutospacing="1" w:after="100" w:afterAutospacing="1"/>
      <w:jc w:val="left"/>
    </w:pPr>
    <w:rPr>
      <w:rFonts w:ascii="Times New Roman" w:hAnsi="Times New Roman" w:eastAsia="Times New Roman"/>
      <w:kern w:val="0"/>
      <w:sz w:val="24"/>
      <w:szCs w:val="24"/>
      <w:lang w:val="en-US"/>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4</Pages>
  <Words>548</Words>
  <Characters>3129</Characters>
  <Lines>26</Lines>
  <Paragraphs>7</Paragraphs>
  <ScaleCrop>false</ScaleCrop>
  <LinksUpToDate>false</LinksUpToDate>
  <CharactersWithSpaces>3670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2020-01-17T21:49:00Z</dcterms:created>
  <dc:creator>HP</dc:creator>
  <cp:lastModifiedBy>mac</cp:lastModifiedBy>
  <dcterms:modified xsi:type="dcterms:W3CDTF">2020-02-14T12:51:35Z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