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C38A" w14:textId="27A0414B" w:rsidR="003834E9" w:rsidRPr="001D3738" w:rsidRDefault="00A27EEC" w:rsidP="003834E9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 w:rsidR="003834E9" w:rsidRPr="001D3738">
        <w:rPr>
          <w:b/>
          <w:bCs/>
        </w:rPr>
        <w:t>PROGRAMA DE CURSO 2021</w:t>
      </w:r>
    </w:p>
    <w:p w14:paraId="53B248B8" w14:textId="77777777" w:rsidR="003834E9" w:rsidRPr="001D3738" w:rsidRDefault="003834E9" w:rsidP="003834E9">
      <w:pPr>
        <w:ind w:left="1416" w:firstLine="708"/>
        <w:jc w:val="both"/>
        <w:rPr>
          <w:b/>
          <w:bCs/>
        </w:rPr>
      </w:pPr>
      <w:r w:rsidRPr="001D3738">
        <w:rPr>
          <w:b/>
          <w:bCs/>
        </w:rPr>
        <w:t>I. IDENTIFICACIÓN DE LA ASIGNATURA</w:t>
      </w:r>
    </w:p>
    <w:p w14:paraId="799C8E89" w14:textId="77777777" w:rsidR="003834E9" w:rsidRDefault="003834E9" w:rsidP="003834E9">
      <w:pPr>
        <w:ind w:left="1416" w:firstLine="708"/>
        <w:jc w:val="both"/>
      </w:pPr>
      <w:r>
        <w:t xml:space="preserve">Nombre de la </w:t>
      </w:r>
      <w:proofErr w:type="gramStart"/>
      <w:r>
        <w:t>asignatura :</w:t>
      </w:r>
      <w:proofErr w:type="gramEnd"/>
      <w:r>
        <w:t xml:space="preserve"> Desafíos de la globalización</w:t>
      </w:r>
    </w:p>
    <w:p w14:paraId="061519DB" w14:textId="77777777" w:rsidR="003834E9" w:rsidRDefault="003834E9" w:rsidP="003834E9">
      <w:pPr>
        <w:ind w:left="2124"/>
        <w:jc w:val="both"/>
      </w:pPr>
      <w:proofErr w:type="gramStart"/>
      <w:r>
        <w:t>Código :</w:t>
      </w:r>
      <w:proofErr w:type="gramEnd"/>
      <w:r>
        <w:t xml:space="preserve"> CP2205-1</w:t>
      </w:r>
    </w:p>
    <w:p w14:paraId="728D923D" w14:textId="45C982AE" w:rsidR="003834E9" w:rsidRDefault="003834E9" w:rsidP="003834E9">
      <w:pPr>
        <w:ind w:left="1416" w:firstLine="708"/>
        <w:jc w:val="both"/>
      </w:pPr>
      <w:r>
        <w:t>Profesor(a</w:t>
      </w:r>
      <w:proofErr w:type="gramStart"/>
      <w:r>
        <w:t>) :</w:t>
      </w:r>
      <w:proofErr w:type="gramEnd"/>
      <w:r>
        <w:t xml:space="preserve"> Paz Verónica Milet</w:t>
      </w:r>
    </w:p>
    <w:p w14:paraId="3C302A64" w14:textId="77777777" w:rsidR="003834E9" w:rsidRDefault="003834E9" w:rsidP="003834E9">
      <w:pPr>
        <w:ind w:left="1416" w:firstLine="708"/>
        <w:jc w:val="both"/>
      </w:pPr>
      <w:r>
        <w:t>Horas clases profesor(a</w:t>
      </w:r>
      <w:proofErr w:type="gramStart"/>
      <w:r>
        <w:t>) :</w:t>
      </w:r>
      <w:proofErr w:type="gramEnd"/>
      <w:r>
        <w:t xml:space="preserve"> Lunes-Miércoles 16.15-17.15</w:t>
      </w:r>
    </w:p>
    <w:p w14:paraId="1ED71E77" w14:textId="40372103" w:rsidR="003834E9" w:rsidRDefault="003834E9" w:rsidP="003834E9">
      <w:pPr>
        <w:ind w:left="1416" w:firstLine="708"/>
        <w:jc w:val="both"/>
      </w:pPr>
      <w:r>
        <w:t xml:space="preserve">Horas de oficina/ </w:t>
      </w:r>
      <w:proofErr w:type="gramStart"/>
      <w:r>
        <w:t>correo :</w:t>
      </w:r>
      <w:proofErr w:type="gramEnd"/>
      <w:r>
        <w:t xml:space="preserve"> Por mail a pmilet@uchile.cl</w:t>
      </w:r>
    </w:p>
    <w:p w14:paraId="3DB8706E" w14:textId="77777777" w:rsidR="003834E9" w:rsidRDefault="003834E9" w:rsidP="003834E9">
      <w:pPr>
        <w:ind w:left="1416" w:firstLine="708"/>
        <w:jc w:val="both"/>
      </w:pPr>
      <w:proofErr w:type="gramStart"/>
      <w:r>
        <w:t>Requisito :</w:t>
      </w:r>
      <w:proofErr w:type="gramEnd"/>
      <w:r>
        <w:t xml:space="preserve"> Relaciones Internacionales</w:t>
      </w:r>
    </w:p>
    <w:p w14:paraId="67BE0473" w14:textId="77777777" w:rsidR="003834E9" w:rsidRDefault="003834E9" w:rsidP="003834E9">
      <w:pPr>
        <w:ind w:left="1416" w:firstLine="708"/>
        <w:jc w:val="both"/>
      </w:pPr>
      <w:r>
        <w:t xml:space="preserve">Nivel ubicación </w:t>
      </w:r>
      <w:proofErr w:type="gramStart"/>
      <w:r>
        <w:t>malla :</w:t>
      </w:r>
      <w:proofErr w:type="gramEnd"/>
      <w:r>
        <w:t xml:space="preserve"> IV Semestre</w:t>
      </w:r>
    </w:p>
    <w:p w14:paraId="7FBD9D78" w14:textId="77777777" w:rsidR="003834E9" w:rsidRDefault="003834E9" w:rsidP="003834E9">
      <w:pPr>
        <w:ind w:left="1416" w:firstLine="708"/>
        <w:jc w:val="both"/>
      </w:pPr>
      <w:proofErr w:type="gramStart"/>
      <w:r>
        <w:t>Créditos :</w:t>
      </w:r>
      <w:proofErr w:type="gramEnd"/>
      <w:r>
        <w:t xml:space="preserve"> 4</w:t>
      </w:r>
    </w:p>
    <w:p w14:paraId="6A8375AC" w14:textId="1DFA3540" w:rsidR="006D41AB" w:rsidRDefault="003834E9" w:rsidP="003834E9">
      <w:pPr>
        <w:ind w:left="1416" w:firstLine="708"/>
        <w:jc w:val="both"/>
      </w:pPr>
      <w:proofErr w:type="gramStart"/>
      <w:r>
        <w:t>Sala :</w:t>
      </w:r>
      <w:proofErr w:type="gramEnd"/>
      <w:r>
        <w:t xml:space="preserve"> Online</w:t>
      </w:r>
    </w:p>
    <w:p w14:paraId="0FD70B63" w14:textId="77777777" w:rsidR="00ED4B8E" w:rsidRPr="00ED4B8E" w:rsidRDefault="003834E9" w:rsidP="003834E9">
      <w:pPr>
        <w:ind w:left="1416" w:firstLine="708"/>
        <w:jc w:val="both"/>
        <w:rPr>
          <w:b/>
          <w:bCs/>
        </w:rPr>
      </w:pPr>
      <w:r w:rsidRPr="00ED4B8E">
        <w:rPr>
          <w:b/>
          <w:bCs/>
        </w:rPr>
        <w:t>II. DESCRIPCIÓN GENERAL</w:t>
      </w:r>
    </w:p>
    <w:p w14:paraId="22D9A4D4" w14:textId="4DE61C43" w:rsidR="003834E9" w:rsidRDefault="003834E9" w:rsidP="003834E9">
      <w:pPr>
        <w:ind w:left="1416" w:firstLine="708"/>
        <w:jc w:val="both"/>
      </w:pPr>
      <w:r>
        <w:t xml:space="preserve"> En un contexto internacional interdependiente y “</w:t>
      </w:r>
      <w:proofErr w:type="spellStart"/>
      <w:r>
        <w:t>pos</w:t>
      </w:r>
      <w:proofErr w:type="spellEnd"/>
      <w:r>
        <w:t>” COVID 19, se abren interrogantes sobre cuál es el tipo de comunidad política más adecuada, reconociendo que los individuos y grupos pueden tener diversas pertenencias a comunidades locales, redes regionales y globales. Por ello, en este curso se analiza el proceso de globalización: conceptualización y debates. Particularmente se estudian los discursos en torno a la globalización y sus efectos en la seguridad internacional, la identidad, ciudadanía, derechos humanos y desarrollo. Igualmente, se da énfasis a los desafíos y oportunidades que plantea la mayor interdependencia en nuevos y viejos conflictos y amenazas, como el crimen organizado, amenazas asociadas al cambio climático, la lucha por recursos naturales, ciberseguridad y a las discusiones en torno a la migración internacional.</w:t>
      </w:r>
    </w:p>
    <w:p w14:paraId="7359BDFC" w14:textId="77777777" w:rsidR="00ED4B8E" w:rsidRPr="00ED4B8E" w:rsidRDefault="003834E9" w:rsidP="003834E9">
      <w:pPr>
        <w:ind w:left="1416" w:firstLine="708"/>
        <w:jc w:val="both"/>
        <w:rPr>
          <w:b/>
          <w:bCs/>
        </w:rPr>
      </w:pPr>
      <w:r w:rsidRPr="00ED4B8E">
        <w:rPr>
          <w:b/>
          <w:bCs/>
        </w:rPr>
        <w:t xml:space="preserve">OBJETIVOS </w:t>
      </w:r>
    </w:p>
    <w:p w14:paraId="73AFCA91" w14:textId="47DC8EA9" w:rsidR="003834E9" w:rsidRDefault="003834E9" w:rsidP="003834E9">
      <w:pPr>
        <w:ind w:left="1416" w:firstLine="708"/>
        <w:jc w:val="both"/>
      </w:pPr>
      <w:r>
        <w:t>Como objetivo general de este curso se espera que los y las estudiantes puedan conocer, entender y debatir uno de los temas más apasionantes y complejos de las sociedades del Siglo XXI, los desafíos y oportunidades de la globalización en distintas dimensiones.</w:t>
      </w:r>
    </w:p>
    <w:p w14:paraId="2AD6A448" w14:textId="77777777" w:rsidR="003834E9" w:rsidRDefault="003834E9" w:rsidP="003834E9">
      <w:pPr>
        <w:ind w:left="1416" w:firstLine="708"/>
        <w:jc w:val="both"/>
      </w:pPr>
      <w:r>
        <w:t>Los objetivos específicos del curso son:</w:t>
      </w:r>
    </w:p>
    <w:p w14:paraId="69AA4DE9" w14:textId="77777777" w:rsidR="003834E9" w:rsidRDefault="003834E9" w:rsidP="003834E9">
      <w:pPr>
        <w:ind w:left="1416" w:firstLine="708"/>
        <w:jc w:val="both"/>
      </w:pPr>
      <w:r>
        <w:t xml:space="preserve"> • Identificar los principales debates sobre globalización</w:t>
      </w:r>
    </w:p>
    <w:p w14:paraId="3BB5DAF4" w14:textId="77777777" w:rsidR="003834E9" w:rsidRDefault="003834E9" w:rsidP="003834E9">
      <w:pPr>
        <w:ind w:left="1416" w:firstLine="708"/>
        <w:jc w:val="both"/>
      </w:pPr>
      <w:r>
        <w:t xml:space="preserve"> • Analizar efectos de la globalización en el orden internacional y la gobernabilidad </w:t>
      </w:r>
    </w:p>
    <w:p w14:paraId="1C74A1C1" w14:textId="77777777" w:rsidR="003834E9" w:rsidRDefault="003834E9" w:rsidP="003834E9">
      <w:pPr>
        <w:ind w:left="1416" w:firstLine="708"/>
        <w:jc w:val="both"/>
      </w:pPr>
      <w:r>
        <w:t xml:space="preserve">• Estudiar los efectos de la mayor interdependencia en la política y seguridad internacional </w:t>
      </w:r>
    </w:p>
    <w:p w14:paraId="395412A1" w14:textId="77777777" w:rsidR="003834E9" w:rsidRDefault="003834E9" w:rsidP="003834E9">
      <w:pPr>
        <w:ind w:left="1416" w:firstLine="708"/>
        <w:jc w:val="both"/>
      </w:pPr>
      <w:r>
        <w:lastRenderedPageBreak/>
        <w:t xml:space="preserve">• Conocer los desafíos sobre la diversidad y globalización en América Latina y el mundo </w:t>
      </w:r>
    </w:p>
    <w:p w14:paraId="17AD5C45" w14:textId="053A3E5A" w:rsidR="003834E9" w:rsidRDefault="003834E9" w:rsidP="003834E9">
      <w:pPr>
        <w:ind w:left="1416" w:firstLine="708"/>
        <w:jc w:val="both"/>
      </w:pPr>
      <w:r>
        <w:t xml:space="preserve">• Conocer los debates políticos en torno a la migración internacional </w:t>
      </w:r>
    </w:p>
    <w:p w14:paraId="3354465D" w14:textId="77777777" w:rsidR="003834E9" w:rsidRDefault="003834E9" w:rsidP="003834E9">
      <w:pPr>
        <w:ind w:left="1416" w:firstLine="708"/>
        <w:jc w:val="both"/>
      </w:pPr>
      <w:r>
        <w:t xml:space="preserve">• Estudiar los efectos de la globalización en nuevos y viejos conflictos </w:t>
      </w:r>
    </w:p>
    <w:p w14:paraId="78F188CD" w14:textId="77777777" w:rsidR="003834E9" w:rsidRPr="00ED4B8E" w:rsidRDefault="003834E9" w:rsidP="003834E9">
      <w:pPr>
        <w:ind w:left="1416" w:firstLine="708"/>
        <w:jc w:val="both"/>
        <w:rPr>
          <w:b/>
          <w:bCs/>
        </w:rPr>
      </w:pPr>
      <w:r w:rsidRPr="00ED4B8E">
        <w:rPr>
          <w:b/>
          <w:bCs/>
        </w:rPr>
        <w:t xml:space="preserve">III. METODOLOGÍA </w:t>
      </w:r>
    </w:p>
    <w:p w14:paraId="34817452" w14:textId="77777777" w:rsidR="003834E9" w:rsidRDefault="003834E9" w:rsidP="003834E9">
      <w:pPr>
        <w:ind w:left="1416" w:firstLine="708"/>
        <w:jc w:val="both"/>
      </w:pPr>
      <w:r>
        <w:t>• Clases expositivas</w:t>
      </w:r>
    </w:p>
    <w:p w14:paraId="07FFCECF" w14:textId="77777777" w:rsidR="003834E9" w:rsidRDefault="003834E9" w:rsidP="003834E9">
      <w:pPr>
        <w:ind w:left="1416" w:firstLine="708"/>
        <w:jc w:val="both"/>
      </w:pPr>
      <w:r>
        <w:t xml:space="preserve"> • Consultas bibliográficas </w:t>
      </w:r>
    </w:p>
    <w:p w14:paraId="4CA63040" w14:textId="77777777" w:rsidR="003834E9" w:rsidRDefault="003834E9" w:rsidP="003834E9">
      <w:pPr>
        <w:ind w:left="1416" w:firstLine="708"/>
        <w:jc w:val="both"/>
      </w:pPr>
      <w:r>
        <w:t xml:space="preserve">• Discusión y debate en clase </w:t>
      </w:r>
    </w:p>
    <w:p w14:paraId="6733920A" w14:textId="3915DB93" w:rsidR="003834E9" w:rsidRDefault="003834E9" w:rsidP="003834E9">
      <w:pPr>
        <w:ind w:left="1416" w:firstLine="708"/>
        <w:jc w:val="both"/>
      </w:pPr>
      <w:r>
        <w:t xml:space="preserve">• </w:t>
      </w:r>
      <w:r w:rsidR="00C2406B">
        <w:t>Realización de un debate con invitados externos</w:t>
      </w:r>
    </w:p>
    <w:p w14:paraId="1ECA1AB3" w14:textId="77777777" w:rsidR="008F10E0" w:rsidRPr="00ED4B8E" w:rsidRDefault="008F10E0" w:rsidP="003834E9">
      <w:pPr>
        <w:ind w:left="1416" w:firstLine="708"/>
        <w:jc w:val="both"/>
        <w:rPr>
          <w:b/>
          <w:bCs/>
        </w:rPr>
      </w:pPr>
      <w:r w:rsidRPr="00ED4B8E">
        <w:rPr>
          <w:b/>
          <w:bCs/>
        </w:rPr>
        <w:t>IV. CONTENIDOS</w:t>
      </w:r>
    </w:p>
    <w:p w14:paraId="207C44CD" w14:textId="77777777" w:rsidR="008F10E0" w:rsidRDefault="008F10E0" w:rsidP="003834E9">
      <w:pPr>
        <w:ind w:left="1416" w:firstLine="708"/>
        <w:jc w:val="both"/>
      </w:pPr>
      <w:r>
        <w:t xml:space="preserve"> Unidad 1: Definición, dimensiones y debates sobre globalización</w:t>
      </w:r>
    </w:p>
    <w:p w14:paraId="6B223678" w14:textId="77777777" w:rsidR="008F10E0" w:rsidRDefault="008F10E0" w:rsidP="003834E9">
      <w:pPr>
        <w:ind w:left="1416" w:firstLine="708"/>
        <w:jc w:val="both"/>
      </w:pPr>
      <w:r>
        <w:t xml:space="preserve"> Unidad 2: Globalización y orden internacional </w:t>
      </w:r>
    </w:p>
    <w:p w14:paraId="7D663BDA" w14:textId="34C2C2F7" w:rsidR="008F10E0" w:rsidRDefault="008F10E0" w:rsidP="003834E9">
      <w:pPr>
        <w:ind w:left="1416" w:firstLine="708"/>
        <w:jc w:val="both"/>
      </w:pPr>
      <w:r>
        <w:t>Unidad 3: Desafíos de la globalización</w:t>
      </w:r>
    </w:p>
    <w:p w14:paraId="2926879C" w14:textId="30D65C38" w:rsidR="008F10E0" w:rsidRPr="00ED4B8E" w:rsidRDefault="008F10E0" w:rsidP="003834E9">
      <w:pPr>
        <w:ind w:left="1416" w:firstLine="708"/>
        <w:jc w:val="both"/>
        <w:rPr>
          <w:b/>
          <w:bCs/>
        </w:rPr>
      </w:pPr>
      <w:r w:rsidRPr="00ED4B8E">
        <w:rPr>
          <w:b/>
          <w:bCs/>
        </w:rPr>
        <w:t>V. EVALUACIÓN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2519"/>
        <w:gridCol w:w="2426"/>
        <w:gridCol w:w="2467"/>
      </w:tblGrid>
      <w:tr w:rsidR="008F10E0" w14:paraId="49665C43" w14:textId="77777777" w:rsidTr="00E96EB0">
        <w:tc>
          <w:tcPr>
            <w:tcW w:w="2942" w:type="dxa"/>
          </w:tcPr>
          <w:p w14:paraId="77C6893C" w14:textId="106EEF02" w:rsidR="008F10E0" w:rsidRDefault="008F10E0" w:rsidP="003834E9">
            <w:r>
              <w:t>EVALUACION</w:t>
            </w:r>
          </w:p>
        </w:tc>
        <w:tc>
          <w:tcPr>
            <w:tcW w:w="2943" w:type="dxa"/>
          </w:tcPr>
          <w:p w14:paraId="168BBBE2" w14:textId="77D1D635" w:rsidR="008F10E0" w:rsidRDefault="008F10E0" w:rsidP="003834E9">
            <w:r>
              <w:t xml:space="preserve">FECHA </w:t>
            </w:r>
          </w:p>
        </w:tc>
        <w:tc>
          <w:tcPr>
            <w:tcW w:w="2943" w:type="dxa"/>
          </w:tcPr>
          <w:p w14:paraId="09B394F6" w14:textId="26BFDEA1" w:rsidR="008F10E0" w:rsidRDefault="008F10E0" w:rsidP="003834E9">
            <w:r>
              <w:t>PORCENTAJE</w:t>
            </w:r>
          </w:p>
        </w:tc>
      </w:tr>
      <w:tr w:rsidR="008F10E0" w14:paraId="1035C493" w14:textId="77777777" w:rsidTr="00E96EB0">
        <w:tc>
          <w:tcPr>
            <w:tcW w:w="2942" w:type="dxa"/>
          </w:tcPr>
          <w:p w14:paraId="025A7AF9" w14:textId="77777777" w:rsidR="008F10E0" w:rsidRDefault="008F10E0" w:rsidP="008F10E0">
            <w:r>
              <w:t>EVALUACIÓN FECHA PORCENTAJE</w:t>
            </w:r>
          </w:p>
          <w:p w14:paraId="642C5555" w14:textId="72471E43" w:rsidR="008F10E0" w:rsidRDefault="008F10E0" w:rsidP="008F10E0">
            <w:r>
              <w:t xml:space="preserve">a) Entrega ensayo (Individual) </w:t>
            </w:r>
          </w:p>
          <w:p w14:paraId="5F3A97F1" w14:textId="0834EDA3" w:rsidR="008F10E0" w:rsidRDefault="008F10E0" w:rsidP="008F10E0">
            <w:r>
              <w:t>25%</w:t>
            </w:r>
          </w:p>
          <w:p w14:paraId="76EE4756" w14:textId="15F9F886" w:rsidR="008F10E0" w:rsidRDefault="008F10E0" w:rsidP="008F10E0"/>
        </w:tc>
        <w:tc>
          <w:tcPr>
            <w:tcW w:w="2943" w:type="dxa"/>
          </w:tcPr>
          <w:p w14:paraId="2E3395A5" w14:textId="0B36EB27" w:rsidR="008F10E0" w:rsidRDefault="00C2406B" w:rsidP="003834E9">
            <w:r>
              <w:t>2</w:t>
            </w:r>
            <w:r w:rsidR="004A2FB8">
              <w:t>9</w:t>
            </w:r>
            <w:r>
              <w:t xml:space="preserve"> de septiembre</w:t>
            </w:r>
          </w:p>
        </w:tc>
        <w:tc>
          <w:tcPr>
            <w:tcW w:w="2943" w:type="dxa"/>
          </w:tcPr>
          <w:p w14:paraId="0C00A7E5" w14:textId="7E80B8C4" w:rsidR="008F10E0" w:rsidRDefault="008F10E0" w:rsidP="003834E9">
            <w:r>
              <w:t>35%</w:t>
            </w:r>
          </w:p>
        </w:tc>
      </w:tr>
      <w:tr w:rsidR="008F10E0" w14:paraId="02013E42" w14:textId="77777777" w:rsidTr="00E96EB0">
        <w:tc>
          <w:tcPr>
            <w:tcW w:w="2942" w:type="dxa"/>
          </w:tcPr>
          <w:p w14:paraId="79C300B5" w14:textId="0994AF91" w:rsidR="008F10E0" w:rsidRDefault="008F10E0" w:rsidP="008F10E0">
            <w:r>
              <w:t>b) Presentación en Clase/Sesiones 17-18-19-20-23</w:t>
            </w:r>
          </w:p>
        </w:tc>
        <w:tc>
          <w:tcPr>
            <w:tcW w:w="2943" w:type="dxa"/>
          </w:tcPr>
          <w:p w14:paraId="48FF20A1" w14:textId="77777777" w:rsidR="008F10E0" w:rsidRDefault="008F10E0" w:rsidP="003834E9"/>
        </w:tc>
        <w:tc>
          <w:tcPr>
            <w:tcW w:w="2943" w:type="dxa"/>
          </w:tcPr>
          <w:p w14:paraId="7E93AA82" w14:textId="603B0723" w:rsidR="008F10E0" w:rsidRDefault="00E96EB0" w:rsidP="003834E9">
            <w:r>
              <w:t>25%</w:t>
            </w:r>
          </w:p>
        </w:tc>
      </w:tr>
      <w:tr w:rsidR="00E96EB0" w14:paraId="4E1F463F" w14:textId="77777777" w:rsidTr="00E96EB0">
        <w:tc>
          <w:tcPr>
            <w:tcW w:w="2942" w:type="dxa"/>
          </w:tcPr>
          <w:p w14:paraId="52F22FD2" w14:textId="1A3FA06B" w:rsidR="00E96EB0" w:rsidRDefault="00E96EB0" w:rsidP="008F10E0">
            <w:r w:rsidRPr="00E96EB0">
              <w:t>c) Trabajo Final**</w:t>
            </w:r>
          </w:p>
        </w:tc>
        <w:tc>
          <w:tcPr>
            <w:tcW w:w="2943" w:type="dxa"/>
          </w:tcPr>
          <w:p w14:paraId="302178B0" w14:textId="29B73D84" w:rsidR="00E96EB0" w:rsidRDefault="00C2406B" w:rsidP="003834E9">
            <w:r>
              <w:t xml:space="preserve">29 de noviembre </w:t>
            </w:r>
          </w:p>
        </w:tc>
        <w:tc>
          <w:tcPr>
            <w:tcW w:w="2943" w:type="dxa"/>
          </w:tcPr>
          <w:p w14:paraId="0F1FB2E9" w14:textId="19A4DD95" w:rsidR="00E96EB0" w:rsidRDefault="00E96EB0" w:rsidP="003834E9">
            <w:r>
              <w:t>40%</w:t>
            </w:r>
          </w:p>
        </w:tc>
      </w:tr>
    </w:tbl>
    <w:p w14:paraId="53C22A26" w14:textId="77777777" w:rsidR="00E96EB0" w:rsidRDefault="00E96EB0" w:rsidP="001D3738">
      <w:pPr>
        <w:ind w:left="1416" w:firstLine="708"/>
        <w:jc w:val="both"/>
      </w:pPr>
      <w:r>
        <w:t xml:space="preserve">a) El ensayo se realiza de manera individual tendrá una extensión de 5 páginas mínimo y un máximo de 7 páginas. A un espaciado de 1.15, formato </w:t>
      </w:r>
      <w:proofErr w:type="spellStart"/>
      <w:r>
        <w:t>word</w:t>
      </w:r>
      <w:proofErr w:type="spellEnd"/>
      <w:r>
        <w:t>. Se sube a tareas en la web del curso. Deben usar la bibliografía de las sesiones 2 a la sesión 12.</w:t>
      </w:r>
    </w:p>
    <w:p w14:paraId="6FECF628" w14:textId="70AC5FBA" w:rsidR="00E96EB0" w:rsidRDefault="00E96EB0" w:rsidP="001D3738">
      <w:pPr>
        <w:ind w:left="1416" w:firstLine="708"/>
        <w:jc w:val="both"/>
      </w:pPr>
      <w:r>
        <w:t xml:space="preserve"> b) Presentación en clase, deberá incluirse un </w:t>
      </w:r>
      <w:proofErr w:type="spellStart"/>
      <w:r>
        <w:t>ppt</w:t>
      </w:r>
      <w:proofErr w:type="spellEnd"/>
      <w:r>
        <w:t>. Tendrá una extensión de 12 minutos mínimo a un máximo de 15 minutos. Se realiza entre tres personas. Los temas serán distribuidos posteriormente por la profesora.</w:t>
      </w:r>
    </w:p>
    <w:p w14:paraId="7EB62548" w14:textId="6327BD24" w:rsidR="003834E9" w:rsidRDefault="00E96EB0" w:rsidP="001D3738">
      <w:pPr>
        <w:ind w:left="1416" w:firstLine="708"/>
        <w:jc w:val="both"/>
      </w:pPr>
      <w:r>
        <w:t xml:space="preserve"> c)Trabajo final se realiza entre tres personas y tendrá una extensión de entre 18 -20 páginas máximo, más bibliografía. El tema será informado por la profesora durante el curso. Indicaciones: usar hoja tamaño carta, letra 12 (Palatino </w:t>
      </w:r>
      <w:proofErr w:type="spellStart"/>
      <w:r>
        <w:t>Linotype</w:t>
      </w:r>
      <w:proofErr w:type="spellEnd"/>
      <w:r>
        <w:t xml:space="preserve">, </w:t>
      </w:r>
      <w:proofErr w:type="spellStart"/>
      <w:r>
        <w:t>calibri</w:t>
      </w:r>
      <w:proofErr w:type="spellEnd"/>
      <w:r>
        <w:t xml:space="preserve"> o Times New </w:t>
      </w:r>
      <w:proofErr w:type="spellStart"/>
      <w:r>
        <w:t>Romans</w:t>
      </w:r>
      <w:proofErr w:type="spellEnd"/>
      <w:r>
        <w:t>) a espacio y medio. Debe incluir título y un resumen de 200-250 palabras, más 4 palabras clave.</w:t>
      </w:r>
    </w:p>
    <w:p w14:paraId="4D8DCD77" w14:textId="77777777" w:rsidR="007E1EF1" w:rsidRDefault="007E1EF1" w:rsidP="007E1EF1">
      <w:pPr>
        <w:ind w:left="1416" w:firstLine="708"/>
      </w:pPr>
      <w:r>
        <w:lastRenderedPageBreak/>
        <w:t>Estructura del Trabajo Final:</w:t>
      </w:r>
    </w:p>
    <w:p w14:paraId="54101D6E" w14:textId="77777777" w:rsidR="007E1EF1" w:rsidRDefault="007E1EF1" w:rsidP="007E1EF1">
      <w:pPr>
        <w:ind w:left="1416" w:firstLine="708"/>
      </w:pPr>
      <w:r>
        <w:t>1. Introducción (exponer tema, pregunta(s) que guiarán la investigación, hipótesis, objetivos y</w:t>
      </w:r>
    </w:p>
    <w:p w14:paraId="0945DE94" w14:textId="77777777" w:rsidR="007E1EF1" w:rsidRDefault="007E1EF1" w:rsidP="007E1EF1">
      <w:pPr>
        <w:ind w:left="1416" w:firstLine="708"/>
      </w:pPr>
      <w:r>
        <w:t>relevancia del tema a estudiar)</w:t>
      </w:r>
    </w:p>
    <w:p w14:paraId="58789088" w14:textId="77777777" w:rsidR="007E1EF1" w:rsidRDefault="007E1EF1" w:rsidP="007E1EF1">
      <w:pPr>
        <w:ind w:left="1416" w:firstLine="708"/>
      </w:pPr>
      <w:r>
        <w:t>2. Marco teórico y metodología (escoger teoría y explicar por qué su elección. Luego definir</w:t>
      </w:r>
    </w:p>
    <w:p w14:paraId="244D9729" w14:textId="77777777" w:rsidR="007E1EF1" w:rsidRDefault="007E1EF1" w:rsidP="007E1EF1">
      <w:pPr>
        <w:ind w:left="1416" w:firstLine="708"/>
      </w:pPr>
      <w:r>
        <w:t>conceptos claves para el análisis y mencionar metodología)</w:t>
      </w:r>
    </w:p>
    <w:p w14:paraId="4FACCCFF" w14:textId="77777777" w:rsidR="007E1EF1" w:rsidRDefault="007E1EF1" w:rsidP="007E1EF1">
      <w:pPr>
        <w:ind w:left="1416" w:firstLine="708"/>
      </w:pPr>
      <w:r>
        <w:t>3. Desarrollo del argumento (análisis, uso de datos y ejemplos)</w:t>
      </w:r>
    </w:p>
    <w:p w14:paraId="40BCF1E7" w14:textId="77777777" w:rsidR="007E1EF1" w:rsidRDefault="007E1EF1" w:rsidP="007E1EF1">
      <w:pPr>
        <w:ind w:left="1416" w:firstLine="708"/>
      </w:pPr>
      <w:r>
        <w:t>4. Reflexiones finales /Conclusiones</w:t>
      </w:r>
      <w:r>
        <w:cr/>
      </w:r>
      <w:r>
        <w:br/>
        <w:t>Criterios de evaluación:</w:t>
      </w:r>
    </w:p>
    <w:p w14:paraId="2794E0F2" w14:textId="77777777" w:rsidR="007E1EF1" w:rsidRDefault="007E1EF1" w:rsidP="007E1EF1">
      <w:pPr>
        <w:ind w:left="1416" w:firstLine="708"/>
      </w:pPr>
      <w:r>
        <w:t xml:space="preserve"> Uso de marco teórico</w:t>
      </w:r>
    </w:p>
    <w:p w14:paraId="5F829599" w14:textId="77777777" w:rsidR="007E1EF1" w:rsidRDefault="007E1EF1" w:rsidP="007E1EF1">
      <w:pPr>
        <w:ind w:left="1416" w:firstLine="708"/>
      </w:pPr>
      <w:r>
        <w:t xml:space="preserve"> Originalidad del trabajo y capacidad de análisis</w:t>
      </w:r>
    </w:p>
    <w:p w14:paraId="5C360EF8" w14:textId="77777777" w:rsidR="007E1EF1" w:rsidRDefault="007E1EF1" w:rsidP="007E1EF1">
      <w:pPr>
        <w:ind w:left="1416" w:firstLine="708"/>
      </w:pPr>
      <w:r>
        <w:t xml:space="preserve"> Uso de bibliografía adicional </w:t>
      </w:r>
    </w:p>
    <w:p w14:paraId="28CB808D" w14:textId="77777777" w:rsidR="007E1EF1" w:rsidRDefault="007E1EF1" w:rsidP="007E1EF1">
      <w:pPr>
        <w:ind w:left="1416" w:firstLine="708"/>
      </w:pPr>
      <w:r>
        <w:t xml:space="preserve">Redacción </w:t>
      </w:r>
    </w:p>
    <w:p w14:paraId="0690090A" w14:textId="220F682F" w:rsidR="00E96EB0" w:rsidRDefault="007E1EF1" w:rsidP="007E1EF1">
      <w:pPr>
        <w:ind w:left="1416" w:firstLine="708"/>
      </w:pPr>
      <w:r>
        <w:t>OJO: Uso correcto de citas (No se tolerará ningún tipo de plagio)</w:t>
      </w:r>
    </w:p>
    <w:p w14:paraId="71C156D9" w14:textId="77777777" w:rsidR="007E1EF1" w:rsidRPr="00ED4B8E" w:rsidRDefault="007E1EF1" w:rsidP="007E1EF1">
      <w:pPr>
        <w:ind w:left="1416" w:firstLine="708"/>
        <w:rPr>
          <w:b/>
          <w:bCs/>
        </w:rPr>
      </w:pPr>
      <w:r w:rsidRPr="00ED4B8E">
        <w:rPr>
          <w:b/>
          <w:bCs/>
        </w:rPr>
        <w:t xml:space="preserve">VII. NORMAS SOBRE ETICA Y RESPETO ACADEMICO </w:t>
      </w:r>
    </w:p>
    <w:p w14:paraId="029E5CA5" w14:textId="77777777" w:rsidR="007E1EF1" w:rsidRDefault="007E1EF1" w:rsidP="00C2406B">
      <w:pPr>
        <w:ind w:left="1416" w:firstLine="708"/>
        <w:jc w:val="both"/>
      </w:pPr>
      <w:r>
        <w:t xml:space="preserve">En el transcurso del curso, y en particular en la elaboración de los trabajos y realización de pruebas, se espera que las y los estudiantes mantengan una conducta de respeto al trabajo de sus compañeros y la obra de otros(as). En particular, las y los estudiantes deberán evitar: </w:t>
      </w:r>
    </w:p>
    <w:p w14:paraId="213CF105" w14:textId="77777777" w:rsidR="007E1EF1" w:rsidRDefault="007E1EF1" w:rsidP="00C2406B">
      <w:pPr>
        <w:ind w:left="1416" w:firstLine="708"/>
        <w:jc w:val="both"/>
      </w:pPr>
      <w:r>
        <w:t>• Copiar trabajos, ya sea en su totalidad, párrafos o frases.</w:t>
      </w:r>
    </w:p>
    <w:p w14:paraId="5549760E" w14:textId="77777777" w:rsidR="007E1EF1" w:rsidRDefault="007E1EF1" w:rsidP="00C2406B">
      <w:pPr>
        <w:ind w:left="1416" w:firstLine="708"/>
        <w:jc w:val="both"/>
      </w:pPr>
      <w:r>
        <w:t xml:space="preserve"> • Incluir en sus trabajos o ensayos citas textuales o paráfrasis sin una adecuada cita. </w:t>
      </w:r>
    </w:p>
    <w:p w14:paraId="640E0900" w14:textId="77777777" w:rsidR="007E1EF1" w:rsidRDefault="007E1EF1" w:rsidP="00C2406B">
      <w:pPr>
        <w:ind w:left="1416" w:firstLine="708"/>
        <w:jc w:val="both"/>
      </w:pPr>
      <w:r>
        <w:t>• Incluir en sus trabajos o ensayos artículos o reportajes aparecidos en medios de comunicación sin la respectiva cita.</w:t>
      </w:r>
    </w:p>
    <w:p w14:paraId="7D9A8307" w14:textId="77777777" w:rsidR="007E1EF1" w:rsidRDefault="007E1EF1" w:rsidP="00C2406B">
      <w:pPr>
        <w:ind w:left="1416" w:firstLine="708"/>
        <w:jc w:val="both"/>
      </w:pPr>
      <w:r>
        <w:t xml:space="preserve"> Según el Reglamento de Conducta de Estudiantes de la Universidad de Chile, las y los alumnos que cometen fraude en exámenes, controles u otras actividades académicas, incurren en una infracción especialmente grave (Art. 5º, b), lo que da lugar a una investigación sumaria que puede derivar en una censura por escrito, la suspensión de actividades universitarias o la expulsión de la universidad (Art. 26º). </w:t>
      </w:r>
    </w:p>
    <w:p w14:paraId="720B3407" w14:textId="77777777" w:rsidR="007E1EF1" w:rsidRDefault="007E1EF1" w:rsidP="00C2406B">
      <w:pPr>
        <w:ind w:left="1416" w:firstLine="708"/>
        <w:jc w:val="both"/>
      </w:pPr>
      <w:r>
        <w:t xml:space="preserve">La Universidad de Chile y el Instituto de Asuntos Públicos han asumido la responsabilidad de promover espacios seguros y erradicar el acoso sexual y la discriminación de cualquier tipo. Estas formas de violencia vulneran la dignidad y </w:t>
      </w:r>
      <w:r>
        <w:lastRenderedPageBreak/>
        <w:t>los derechos fundamentales de las personas y son considerados actos de la mayor gravedad. En consecuencia, se ha generado una política universitaria de prevención, atención, seguimiento y sanción de acoso y violencia sexual, bajo el compromiso de hacer de la Universidad un lugar seguro.</w:t>
      </w:r>
    </w:p>
    <w:p w14:paraId="441C8713" w14:textId="442EF73F" w:rsidR="007E1EF1" w:rsidRDefault="007E1EF1" w:rsidP="00C2406B">
      <w:pPr>
        <w:ind w:left="1416" w:firstLine="708"/>
        <w:jc w:val="both"/>
      </w:pPr>
      <w:r>
        <w:t xml:space="preserve"> Mayores informaciones: • Coordinadora Comisión Equidad de Género INAP, Profesora Lorena </w:t>
      </w:r>
      <w:proofErr w:type="spellStart"/>
      <w:r>
        <w:t>Oyarzún</w:t>
      </w:r>
      <w:proofErr w:type="spellEnd"/>
      <w:r>
        <w:t xml:space="preserve"> Serrano: </w:t>
      </w:r>
      <w:hyperlink r:id="rId4" w:history="1">
        <w:r w:rsidRPr="00603EE4">
          <w:rPr>
            <w:rStyle w:val="Hipervnculo"/>
          </w:rPr>
          <w:t>loyarzus@iap.uchile.cl</w:t>
        </w:r>
      </w:hyperlink>
      <w:r>
        <w:t>.</w:t>
      </w:r>
    </w:p>
    <w:p w14:paraId="791BB784" w14:textId="77777777" w:rsidR="007E1EF1" w:rsidRDefault="007E1EF1" w:rsidP="00C2406B">
      <w:pPr>
        <w:ind w:left="1416" w:firstLine="708"/>
        <w:jc w:val="both"/>
      </w:pPr>
      <w:r>
        <w:t>Dirección de Igualdad de Género (DIGEN): http://www.uchile.cl/direcciondegenero</w:t>
      </w:r>
    </w:p>
    <w:p w14:paraId="21893DB8" w14:textId="7EE9348E" w:rsidR="007E1EF1" w:rsidRDefault="007E1EF1" w:rsidP="00C2406B">
      <w:pPr>
        <w:ind w:left="1416" w:firstLine="708"/>
        <w:jc w:val="both"/>
      </w:pPr>
      <w:r>
        <w:t xml:space="preserve">Oficina de Atención de Acoso y Violencia Sexual: +562 29781171, </w:t>
      </w:r>
      <w:hyperlink r:id="rId5" w:history="1">
        <w:r w:rsidR="002315B2" w:rsidRPr="00603EE4">
          <w:rPr>
            <w:rStyle w:val="Hipervnculo"/>
          </w:rPr>
          <w:t>oficinaacososexual@uchile.cl</w:t>
        </w:r>
      </w:hyperlink>
      <w:r>
        <w:t>.</w:t>
      </w:r>
    </w:p>
    <w:p w14:paraId="236E786E" w14:textId="77777777" w:rsidR="002315B2" w:rsidRDefault="002315B2" w:rsidP="00C2406B">
      <w:pPr>
        <w:ind w:firstLine="708"/>
        <w:jc w:val="both"/>
        <w:rPr>
          <w:b/>
          <w:bCs/>
        </w:rPr>
      </w:pPr>
    </w:p>
    <w:p w14:paraId="3A3EA4BA" w14:textId="6DBAAC2B" w:rsidR="002315B2" w:rsidRPr="001A0D34" w:rsidRDefault="002315B2" w:rsidP="002315B2">
      <w:pPr>
        <w:ind w:firstLine="708"/>
        <w:rPr>
          <w:b/>
          <w:bCs/>
        </w:rPr>
      </w:pPr>
      <w:r w:rsidRPr="001A0D34">
        <w:rPr>
          <w:b/>
          <w:bCs/>
        </w:rPr>
        <w:t xml:space="preserve">PROGRAMACIÓN CURSO </w:t>
      </w:r>
      <w:r>
        <w:rPr>
          <w:b/>
          <w:bCs/>
        </w:rPr>
        <w:t>DESAFIOS A LA GLOBALIZACION</w:t>
      </w:r>
    </w:p>
    <w:p w14:paraId="10424492" w14:textId="77777777" w:rsidR="002315B2" w:rsidRDefault="002315B2" w:rsidP="002315B2"/>
    <w:p w14:paraId="594D5613" w14:textId="77777777" w:rsidR="002315B2" w:rsidRDefault="002315B2" w:rsidP="002315B2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395"/>
        <w:gridCol w:w="1440"/>
        <w:gridCol w:w="5402"/>
      </w:tblGrid>
      <w:tr w:rsidR="00170735" w14:paraId="492E5546" w14:textId="77777777" w:rsidTr="00204F7A">
        <w:tc>
          <w:tcPr>
            <w:tcW w:w="817" w:type="dxa"/>
          </w:tcPr>
          <w:p w14:paraId="06EC0A39" w14:textId="77777777" w:rsidR="002315B2" w:rsidRDefault="002315B2" w:rsidP="00F62C7B"/>
        </w:tc>
        <w:tc>
          <w:tcPr>
            <w:tcW w:w="1395" w:type="dxa"/>
          </w:tcPr>
          <w:p w14:paraId="2850CEBA" w14:textId="77777777" w:rsidR="002315B2" w:rsidRDefault="002315B2" w:rsidP="00F62C7B">
            <w:r>
              <w:t xml:space="preserve">FECHA </w:t>
            </w:r>
          </w:p>
        </w:tc>
        <w:tc>
          <w:tcPr>
            <w:tcW w:w="1440" w:type="dxa"/>
          </w:tcPr>
          <w:p w14:paraId="3F177AE1" w14:textId="77777777" w:rsidR="002315B2" w:rsidRDefault="002315B2" w:rsidP="00F62C7B">
            <w:r>
              <w:t xml:space="preserve">TEMA </w:t>
            </w:r>
          </w:p>
        </w:tc>
        <w:tc>
          <w:tcPr>
            <w:tcW w:w="5402" w:type="dxa"/>
          </w:tcPr>
          <w:p w14:paraId="02D1E441" w14:textId="77777777" w:rsidR="002315B2" w:rsidRDefault="002315B2" w:rsidP="00F62C7B">
            <w:r>
              <w:t>BIBLIOGRAFÍA</w:t>
            </w:r>
          </w:p>
        </w:tc>
      </w:tr>
      <w:tr w:rsidR="00170735" w14:paraId="6F605135" w14:textId="77777777" w:rsidTr="00204F7A">
        <w:tc>
          <w:tcPr>
            <w:tcW w:w="817" w:type="dxa"/>
          </w:tcPr>
          <w:p w14:paraId="118A3919" w14:textId="77777777" w:rsidR="002315B2" w:rsidRDefault="002315B2" w:rsidP="00F62C7B">
            <w:r>
              <w:t>Sesión 1</w:t>
            </w:r>
          </w:p>
        </w:tc>
        <w:tc>
          <w:tcPr>
            <w:tcW w:w="1395" w:type="dxa"/>
          </w:tcPr>
          <w:p w14:paraId="7EBD3651" w14:textId="77777777" w:rsidR="002315B2" w:rsidRDefault="002315B2" w:rsidP="00F62C7B">
            <w:r>
              <w:t xml:space="preserve">Lunes 2 de agosto </w:t>
            </w:r>
          </w:p>
        </w:tc>
        <w:tc>
          <w:tcPr>
            <w:tcW w:w="1440" w:type="dxa"/>
          </w:tcPr>
          <w:p w14:paraId="3BD9B125" w14:textId="77777777" w:rsidR="002315B2" w:rsidRDefault="002315B2" w:rsidP="00F62C7B">
            <w:r>
              <w:t>Introducción y Presentación del programa</w:t>
            </w:r>
          </w:p>
        </w:tc>
        <w:tc>
          <w:tcPr>
            <w:tcW w:w="5402" w:type="dxa"/>
          </w:tcPr>
          <w:p w14:paraId="296DABB0" w14:textId="77777777" w:rsidR="002315B2" w:rsidRDefault="002315B2" w:rsidP="00F62C7B"/>
        </w:tc>
      </w:tr>
      <w:tr w:rsidR="00170735" w14:paraId="1C73E86E" w14:textId="77777777" w:rsidTr="00204F7A">
        <w:tc>
          <w:tcPr>
            <w:tcW w:w="817" w:type="dxa"/>
          </w:tcPr>
          <w:p w14:paraId="5D184906" w14:textId="77777777" w:rsidR="002315B2" w:rsidRDefault="002315B2" w:rsidP="00F62C7B">
            <w:r>
              <w:t>Sesión 2</w:t>
            </w:r>
          </w:p>
        </w:tc>
        <w:tc>
          <w:tcPr>
            <w:tcW w:w="1395" w:type="dxa"/>
          </w:tcPr>
          <w:p w14:paraId="07B6653E" w14:textId="77777777" w:rsidR="002315B2" w:rsidRDefault="002315B2" w:rsidP="00F62C7B">
            <w:r>
              <w:t xml:space="preserve">Miércoles 4 de agosto </w:t>
            </w:r>
          </w:p>
        </w:tc>
        <w:tc>
          <w:tcPr>
            <w:tcW w:w="1440" w:type="dxa"/>
          </w:tcPr>
          <w:p w14:paraId="0F528495" w14:textId="77777777" w:rsidR="002315B2" w:rsidRDefault="002315B2" w:rsidP="002315B2">
            <w:r>
              <w:t>Unidad 1</w:t>
            </w:r>
          </w:p>
          <w:p w14:paraId="6BB51215" w14:textId="77777777" w:rsidR="002315B2" w:rsidRDefault="002315B2" w:rsidP="002315B2">
            <w:r>
              <w:t>Globalización</w:t>
            </w:r>
          </w:p>
          <w:p w14:paraId="1C83942F" w14:textId="77777777" w:rsidR="002315B2" w:rsidRDefault="002315B2" w:rsidP="002315B2">
            <w:r>
              <w:t>y sociedad</w:t>
            </w:r>
          </w:p>
          <w:p w14:paraId="7B56AAE0" w14:textId="7ED89FEB" w:rsidR="002315B2" w:rsidRDefault="002315B2" w:rsidP="002315B2">
            <w:r>
              <w:t>internacional</w:t>
            </w:r>
          </w:p>
        </w:tc>
        <w:tc>
          <w:tcPr>
            <w:tcW w:w="5402" w:type="dxa"/>
          </w:tcPr>
          <w:p w14:paraId="65EAEF4C" w14:textId="77777777" w:rsidR="002315B2" w:rsidRPr="00170735" w:rsidRDefault="002315B2" w:rsidP="002315B2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</w:rPr>
            </w:pPr>
            <w:r w:rsidRPr="001707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Held, David y Anthony McGrew. </w:t>
            </w:r>
            <w:r w:rsidRPr="00170735">
              <w:rPr>
                <w:rFonts w:asciiTheme="minorHAnsi" w:hAnsiTheme="minorHAnsi" w:cstheme="minorHAnsi"/>
                <w:sz w:val="22"/>
                <w:szCs w:val="22"/>
              </w:rPr>
              <w:t>(2003). Globalización/Antiglobalización.</w:t>
            </w:r>
          </w:p>
          <w:p w14:paraId="00EB3325" w14:textId="77777777" w:rsidR="002315B2" w:rsidRPr="00170735" w:rsidRDefault="002315B2" w:rsidP="002315B2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</w:rPr>
            </w:pPr>
            <w:r w:rsidRPr="00170735">
              <w:rPr>
                <w:rFonts w:asciiTheme="minorHAnsi" w:hAnsiTheme="minorHAnsi" w:cstheme="minorHAnsi"/>
                <w:sz w:val="22"/>
                <w:szCs w:val="22"/>
              </w:rPr>
              <w:t>Barcelona: Paidós, pp. 11-36</w:t>
            </w:r>
          </w:p>
          <w:p w14:paraId="5A15C192" w14:textId="77777777" w:rsidR="002315B2" w:rsidRPr="00170735" w:rsidRDefault="002315B2" w:rsidP="002315B2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</w:rPr>
            </w:pPr>
            <w:r w:rsidRPr="00170735">
              <w:rPr>
                <w:rFonts w:asciiTheme="minorHAnsi" w:hAnsiTheme="minorHAnsi" w:cstheme="minorHAnsi"/>
                <w:sz w:val="22"/>
                <w:szCs w:val="22"/>
              </w:rPr>
              <w:t xml:space="preserve">Martínez, </w:t>
            </w:r>
            <w:proofErr w:type="spellStart"/>
            <w:r w:rsidRPr="00170735">
              <w:rPr>
                <w:rFonts w:asciiTheme="minorHAnsi" w:hAnsiTheme="minorHAnsi" w:cstheme="minorHAnsi"/>
                <w:sz w:val="22"/>
                <w:szCs w:val="22"/>
              </w:rPr>
              <w:t>Máriam</w:t>
            </w:r>
            <w:proofErr w:type="spellEnd"/>
            <w:r w:rsidRPr="00170735">
              <w:rPr>
                <w:rFonts w:asciiTheme="minorHAnsi" w:hAnsiTheme="minorHAnsi" w:cstheme="minorHAnsi"/>
                <w:sz w:val="22"/>
                <w:szCs w:val="22"/>
              </w:rPr>
              <w:t>. (2015). “Ulrich Beck y las paradojas de la</w:t>
            </w:r>
          </w:p>
          <w:p w14:paraId="0FAFE18C" w14:textId="77777777" w:rsidR="002315B2" w:rsidRPr="00170735" w:rsidRDefault="002315B2" w:rsidP="002315B2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</w:rPr>
            </w:pPr>
            <w:r w:rsidRPr="00170735">
              <w:rPr>
                <w:rFonts w:asciiTheme="minorHAnsi" w:hAnsiTheme="minorHAnsi" w:cstheme="minorHAnsi"/>
                <w:sz w:val="22"/>
                <w:szCs w:val="22"/>
              </w:rPr>
              <w:t>globalización”.</w:t>
            </w:r>
          </w:p>
          <w:p w14:paraId="143A524C" w14:textId="55217212" w:rsidR="002315B2" w:rsidRPr="00170735" w:rsidRDefault="004A2FB8" w:rsidP="002315B2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="000A3FAE" w:rsidRPr="00603EE4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https://www.eldiario.es/agendapublica/nueva_politica/ulrich-beckparadojas-globalizacion_1_4435597.html</w:t>
              </w:r>
            </w:hyperlink>
          </w:p>
        </w:tc>
      </w:tr>
      <w:tr w:rsidR="00170735" w14:paraId="30657288" w14:textId="77777777" w:rsidTr="00204F7A">
        <w:tc>
          <w:tcPr>
            <w:tcW w:w="817" w:type="dxa"/>
          </w:tcPr>
          <w:p w14:paraId="25A88DFE" w14:textId="77777777" w:rsidR="002315B2" w:rsidRDefault="002315B2" w:rsidP="00F62C7B">
            <w:r>
              <w:t>Sesión 3</w:t>
            </w:r>
          </w:p>
        </w:tc>
        <w:tc>
          <w:tcPr>
            <w:tcW w:w="1395" w:type="dxa"/>
          </w:tcPr>
          <w:p w14:paraId="4E5C0E6F" w14:textId="77777777" w:rsidR="002315B2" w:rsidRDefault="002315B2" w:rsidP="00F62C7B">
            <w:r>
              <w:t xml:space="preserve">Lunes 9 de agosto </w:t>
            </w:r>
          </w:p>
        </w:tc>
        <w:tc>
          <w:tcPr>
            <w:tcW w:w="1440" w:type="dxa"/>
          </w:tcPr>
          <w:p w14:paraId="7E384FAD" w14:textId="77777777" w:rsidR="002315B2" w:rsidRDefault="002315B2" w:rsidP="002315B2">
            <w:r>
              <w:t>Globalización y</w:t>
            </w:r>
          </w:p>
          <w:p w14:paraId="3CA284E7" w14:textId="515595C9" w:rsidR="002315B2" w:rsidRDefault="002315B2" w:rsidP="002315B2">
            <w:r>
              <w:t>geopolítica</w:t>
            </w:r>
          </w:p>
        </w:tc>
        <w:tc>
          <w:tcPr>
            <w:tcW w:w="5402" w:type="dxa"/>
          </w:tcPr>
          <w:p w14:paraId="18091B35" w14:textId="3684EAB6" w:rsidR="002315B2" w:rsidRPr="002A451C" w:rsidRDefault="002315B2" w:rsidP="00170735">
            <w:pPr>
              <w:rPr>
                <w:rFonts w:cstheme="minorHAnsi"/>
              </w:rPr>
            </w:pPr>
            <w:r w:rsidRPr="002315B2">
              <w:rPr>
                <w:rFonts w:cstheme="minorHAnsi"/>
                <w:lang w:val="en-US"/>
              </w:rPr>
              <w:t>Agnew, John. (2015). “Understanding Geopolitics in an Era of</w:t>
            </w:r>
            <w:r w:rsidR="00170735">
              <w:rPr>
                <w:rFonts w:cstheme="minorHAnsi"/>
                <w:lang w:val="en-US"/>
              </w:rPr>
              <w:t xml:space="preserve"> </w:t>
            </w:r>
            <w:r w:rsidRPr="00170735">
              <w:rPr>
                <w:rFonts w:cstheme="minorHAnsi"/>
                <w:lang w:val="en-US"/>
              </w:rPr>
              <w:t xml:space="preserve">Globalization”. </w:t>
            </w:r>
            <w:proofErr w:type="spellStart"/>
            <w:r w:rsidRPr="002315B2">
              <w:rPr>
                <w:rFonts w:cstheme="minorHAnsi"/>
              </w:rPr>
              <w:t>Tamoios</w:t>
            </w:r>
            <w:proofErr w:type="spellEnd"/>
            <w:r w:rsidRPr="002315B2">
              <w:rPr>
                <w:rFonts w:cstheme="minorHAnsi"/>
              </w:rPr>
              <w:t>, 11(2): 4-21. https://www.epublicacoes.uerj.br/index.php/tamoios/article/viewFile/19221/15127</w:t>
            </w:r>
          </w:p>
        </w:tc>
      </w:tr>
      <w:tr w:rsidR="00170735" w14:paraId="46A122E8" w14:textId="77777777" w:rsidTr="00204F7A">
        <w:tc>
          <w:tcPr>
            <w:tcW w:w="817" w:type="dxa"/>
          </w:tcPr>
          <w:p w14:paraId="3EE7A0AD" w14:textId="77777777" w:rsidR="002315B2" w:rsidRDefault="002315B2" w:rsidP="00F62C7B">
            <w:r>
              <w:t>Sesión 4</w:t>
            </w:r>
          </w:p>
        </w:tc>
        <w:tc>
          <w:tcPr>
            <w:tcW w:w="1395" w:type="dxa"/>
          </w:tcPr>
          <w:p w14:paraId="570BDB72" w14:textId="77777777" w:rsidR="002315B2" w:rsidRDefault="002315B2" w:rsidP="00F62C7B">
            <w:r>
              <w:t xml:space="preserve">Miércoles 11 de agosto </w:t>
            </w:r>
          </w:p>
        </w:tc>
        <w:tc>
          <w:tcPr>
            <w:tcW w:w="1440" w:type="dxa"/>
          </w:tcPr>
          <w:p w14:paraId="0673F049" w14:textId="77777777" w:rsidR="00170735" w:rsidRDefault="00170735" w:rsidP="00170735">
            <w:r>
              <w:t>Ciudadanía y</w:t>
            </w:r>
          </w:p>
          <w:p w14:paraId="7CEE9301" w14:textId="28D5CB4E" w:rsidR="002315B2" w:rsidRDefault="00170735" w:rsidP="00170735">
            <w:r>
              <w:t>globalización</w:t>
            </w:r>
          </w:p>
        </w:tc>
        <w:tc>
          <w:tcPr>
            <w:tcW w:w="5402" w:type="dxa"/>
          </w:tcPr>
          <w:p w14:paraId="10AFB5A2" w14:textId="77777777" w:rsidR="00170735" w:rsidRPr="00170735" w:rsidRDefault="00170735" w:rsidP="00170735">
            <w:pPr>
              <w:rPr>
                <w:rFonts w:cstheme="minorHAnsi"/>
              </w:rPr>
            </w:pPr>
            <w:proofErr w:type="spellStart"/>
            <w:r w:rsidRPr="00170735">
              <w:rPr>
                <w:rFonts w:cstheme="minorHAnsi"/>
              </w:rPr>
              <w:t>Kymlicka</w:t>
            </w:r>
            <w:proofErr w:type="spellEnd"/>
            <w:r w:rsidRPr="00170735">
              <w:rPr>
                <w:rFonts w:cstheme="minorHAnsi"/>
              </w:rPr>
              <w:t>, Will. (1996). Ciudadanía Multicultural, Cap. 2 y 3</w:t>
            </w:r>
          </w:p>
          <w:p w14:paraId="3FD7CA77" w14:textId="77777777" w:rsidR="00170735" w:rsidRPr="00170735" w:rsidRDefault="00170735" w:rsidP="00170735">
            <w:pPr>
              <w:rPr>
                <w:rFonts w:cstheme="minorHAnsi"/>
              </w:rPr>
            </w:pPr>
            <w:r w:rsidRPr="00170735">
              <w:rPr>
                <w:rFonts w:cstheme="minorHAnsi"/>
              </w:rPr>
              <w:t xml:space="preserve">Las políticas del multiculturalismo y derechos </w:t>
            </w:r>
            <w:proofErr w:type="spellStart"/>
            <w:r w:rsidRPr="00170735">
              <w:rPr>
                <w:rFonts w:cstheme="minorHAnsi"/>
              </w:rPr>
              <w:t>invididuales</w:t>
            </w:r>
            <w:proofErr w:type="spellEnd"/>
            <w:r w:rsidRPr="00170735">
              <w:rPr>
                <w:rFonts w:cstheme="minorHAnsi"/>
              </w:rPr>
              <w:t xml:space="preserve"> y colectivos.</w:t>
            </w:r>
          </w:p>
          <w:p w14:paraId="547EFD10" w14:textId="77777777" w:rsidR="00170735" w:rsidRPr="00170735" w:rsidRDefault="00170735" w:rsidP="00170735">
            <w:pPr>
              <w:rPr>
                <w:rFonts w:cstheme="minorHAnsi"/>
              </w:rPr>
            </w:pPr>
            <w:r w:rsidRPr="00170735">
              <w:rPr>
                <w:rFonts w:cstheme="minorHAnsi"/>
              </w:rPr>
              <w:t>Paidós Estado y Sociedad, pp. 25-77.</w:t>
            </w:r>
          </w:p>
          <w:p w14:paraId="26BF33BE" w14:textId="77777777" w:rsidR="00170735" w:rsidRPr="00170735" w:rsidRDefault="00170735" w:rsidP="00170735">
            <w:pPr>
              <w:rPr>
                <w:rFonts w:cstheme="minorHAnsi"/>
                <w:lang w:val="en-US"/>
              </w:rPr>
            </w:pPr>
            <w:proofErr w:type="spellStart"/>
            <w:r w:rsidRPr="00170735">
              <w:rPr>
                <w:rFonts w:cstheme="minorHAnsi"/>
                <w:lang w:val="en-US"/>
              </w:rPr>
              <w:t>Recomendado</w:t>
            </w:r>
            <w:proofErr w:type="spellEnd"/>
            <w:r w:rsidRPr="00170735">
              <w:rPr>
                <w:rFonts w:cstheme="minorHAnsi"/>
                <w:lang w:val="en-US"/>
              </w:rPr>
              <w:t>: Linklater, Andrew. (2007). “Cosmopolitan citizenship”.</w:t>
            </w:r>
          </w:p>
          <w:p w14:paraId="49FB3EB3" w14:textId="1030CD34" w:rsidR="002315B2" w:rsidRPr="002A451C" w:rsidRDefault="00170735" w:rsidP="00170735">
            <w:pPr>
              <w:rPr>
                <w:rFonts w:cstheme="minorHAnsi"/>
              </w:rPr>
            </w:pPr>
            <w:r w:rsidRPr="00170735">
              <w:rPr>
                <w:rFonts w:cstheme="minorHAnsi"/>
                <w:lang w:val="en-US"/>
              </w:rPr>
              <w:t xml:space="preserve">Critical theory and world politics. </w:t>
            </w:r>
            <w:r w:rsidRPr="00170735">
              <w:rPr>
                <w:rFonts w:cstheme="minorHAnsi"/>
              </w:rPr>
              <w:t>New York: Routledge, pp. 109-126.</w:t>
            </w:r>
          </w:p>
        </w:tc>
      </w:tr>
      <w:tr w:rsidR="00170735" w14:paraId="77F77F06" w14:textId="77777777" w:rsidTr="00204F7A">
        <w:tc>
          <w:tcPr>
            <w:tcW w:w="817" w:type="dxa"/>
          </w:tcPr>
          <w:p w14:paraId="2EC4FBDE" w14:textId="77777777" w:rsidR="002315B2" w:rsidRDefault="002315B2" w:rsidP="00F62C7B">
            <w:r>
              <w:t>Sesión 5</w:t>
            </w:r>
          </w:p>
        </w:tc>
        <w:tc>
          <w:tcPr>
            <w:tcW w:w="1395" w:type="dxa"/>
          </w:tcPr>
          <w:p w14:paraId="55FF4877" w14:textId="77777777" w:rsidR="002315B2" w:rsidRDefault="002315B2" w:rsidP="00F62C7B">
            <w:r>
              <w:t xml:space="preserve">Lunes 16 de agosto </w:t>
            </w:r>
          </w:p>
        </w:tc>
        <w:tc>
          <w:tcPr>
            <w:tcW w:w="1440" w:type="dxa"/>
          </w:tcPr>
          <w:p w14:paraId="25DCAD7A" w14:textId="77777777" w:rsidR="00170735" w:rsidRDefault="00170735" w:rsidP="00170735">
            <w:r>
              <w:t>Globalización</w:t>
            </w:r>
          </w:p>
          <w:p w14:paraId="3D8BEEBF" w14:textId="1DF7DF5D" w:rsidR="002315B2" w:rsidRDefault="00170735" w:rsidP="00170735">
            <w:r>
              <w:t>e Identidad</w:t>
            </w:r>
          </w:p>
        </w:tc>
        <w:tc>
          <w:tcPr>
            <w:tcW w:w="5402" w:type="dxa"/>
          </w:tcPr>
          <w:p w14:paraId="1A1B7885" w14:textId="77777777" w:rsidR="00170735" w:rsidRPr="00170735" w:rsidRDefault="00170735" w:rsidP="00170735">
            <w:pPr>
              <w:rPr>
                <w:rFonts w:cstheme="minorHAnsi"/>
              </w:rPr>
            </w:pPr>
            <w:proofErr w:type="spellStart"/>
            <w:r w:rsidRPr="00170735">
              <w:rPr>
                <w:rFonts w:cstheme="minorHAnsi"/>
              </w:rPr>
              <w:t>Benhabib</w:t>
            </w:r>
            <w:proofErr w:type="spellEnd"/>
            <w:r w:rsidRPr="00170735">
              <w:rPr>
                <w:rFonts w:cstheme="minorHAnsi"/>
              </w:rPr>
              <w:t xml:space="preserve">, </w:t>
            </w:r>
            <w:proofErr w:type="spellStart"/>
            <w:r w:rsidRPr="00170735">
              <w:rPr>
                <w:rFonts w:cstheme="minorHAnsi"/>
              </w:rPr>
              <w:t>Seyla</w:t>
            </w:r>
            <w:proofErr w:type="spellEnd"/>
            <w:r w:rsidRPr="00170735">
              <w:rPr>
                <w:rFonts w:cstheme="minorHAnsi"/>
              </w:rPr>
              <w:t xml:space="preserve"> (2006). Las </w:t>
            </w:r>
            <w:proofErr w:type="spellStart"/>
            <w:r w:rsidRPr="00170735">
              <w:rPr>
                <w:rFonts w:cstheme="minorHAnsi"/>
              </w:rPr>
              <w:t>revindicaciones</w:t>
            </w:r>
            <w:proofErr w:type="spellEnd"/>
            <w:r w:rsidRPr="00170735">
              <w:rPr>
                <w:rFonts w:cstheme="minorHAnsi"/>
              </w:rPr>
              <w:t xml:space="preserve"> de la cultura. Buenos Aires:</w:t>
            </w:r>
          </w:p>
          <w:p w14:paraId="2AEB4854" w14:textId="77777777" w:rsidR="00170735" w:rsidRPr="00170735" w:rsidRDefault="00170735" w:rsidP="00170735">
            <w:pPr>
              <w:rPr>
                <w:rFonts w:cstheme="minorHAnsi"/>
              </w:rPr>
            </w:pPr>
            <w:r w:rsidRPr="00170735">
              <w:rPr>
                <w:rFonts w:cstheme="minorHAnsi"/>
              </w:rPr>
              <w:lastRenderedPageBreak/>
              <w:t>Katz, pp. 95-144.</w:t>
            </w:r>
          </w:p>
          <w:p w14:paraId="1F429955" w14:textId="77777777" w:rsidR="00170735" w:rsidRPr="00170735" w:rsidRDefault="00170735" w:rsidP="00170735">
            <w:pPr>
              <w:rPr>
                <w:rFonts w:cstheme="minorHAnsi"/>
              </w:rPr>
            </w:pPr>
            <w:r w:rsidRPr="00170735">
              <w:rPr>
                <w:rFonts w:cstheme="minorHAnsi"/>
              </w:rPr>
              <w:t>Robertson, Roland y Marcela Pineda (1998). “Identidad nacional y</w:t>
            </w:r>
          </w:p>
          <w:p w14:paraId="59010B0C" w14:textId="77777777" w:rsidR="00170735" w:rsidRPr="00170735" w:rsidRDefault="00170735" w:rsidP="00170735">
            <w:pPr>
              <w:rPr>
                <w:rFonts w:cstheme="minorHAnsi"/>
              </w:rPr>
            </w:pPr>
            <w:r w:rsidRPr="00170735">
              <w:rPr>
                <w:rFonts w:cstheme="minorHAnsi"/>
              </w:rPr>
              <w:t>globalización: falacias contemporáneas”. Revista Mexicana de</w:t>
            </w:r>
          </w:p>
          <w:p w14:paraId="55C16975" w14:textId="1811BBE8" w:rsidR="002315B2" w:rsidRPr="002A451C" w:rsidRDefault="00170735" w:rsidP="00170735">
            <w:pPr>
              <w:rPr>
                <w:rFonts w:cstheme="minorHAnsi"/>
              </w:rPr>
            </w:pPr>
            <w:r w:rsidRPr="00170735">
              <w:rPr>
                <w:rFonts w:cstheme="minorHAnsi"/>
              </w:rPr>
              <w:t>Sociología, 60 (1): 3-19</w:t>
            </w:r>
          </w:p>
        </w:tc>
      </w:tr>
      <w:tr w:rsidR="00170735" w14:paraId="1D9C9645" w14:textId="77777777" w:rsidTr="00204F7A">
        <w:tc>
          <w:tcPr>
            <w:tcW w:w="817" w:type="dxa"/>
          </w:tcPr>
          <w:p w14:paraId="6CD0FAFE" w14:textId="77777777" w:rsidR="002315B2" w:rsidRDefault="002315B2" w:rsidP="00F62C7B">
            <w:r>
              <w:lastRenderedPageBreak/>
              <w:t>Sesión 6</w:t>
            </w:r>
          </w:p>
        </w:tc>
        <w:tc>
          <w:tcPr>
            <w:tcW w:w="1395" w:type="dxa"/>
          </w:tcPr>
          <w:p w14:paraId="2839DF2E" w14:textId="77777777" w:rsidR="002315B2" w:rsidRDefault="002315B2" w:rsidP="00F62C7B">
            <w:r>
              <w:t xml:space="preserve">Miércoles 18 de agosto </w:t>
            </w:r>
          </w:p>
        </w:tc>
        <w:tc>
          <w:tcPr>
            <w:tcW w:w="1440" w:type="dxa"/>
          </w:tcPr>
          <w:p w14:paraId="30C19520" w14:textId="77777777" w:rsidR="00170735" w:rsidRDefault="00170735" w:rsidP="00170735">
            <w:r>
              <w:t>Globalización,</w:t>
            </w:r>
          </w:p>
          <w:p w14:paraId="0D82CBDD" w14:textId="77777777" w:rsidR="00170735" w:rsidRDefault="00170735" w:rsidP="00170735">
            <w:r>
              <w:t>y</w:t>
            </w:r>
          </w:p>
          <w:p w14:paraId="6DD38B97" w14:textId="77777777" w:rsidR="00170735" w:rsidRDefault="00170735" w:rsidP="00170735">
            <w:r>
              <w:t>Derechos</w:t>
            </w:r>
          </w:p>
          <w:p w14:paraId="4F33B9C2" w14:textId="679F036F" w:rsidR="002315B2" w:rsidRDefault="00170735" w:rsidP="00170735">
            <w:r>
              <w:t>Humanos</w:t>
            </w:r>
          </w:p>
        </w:tc>
        <w:tc>
          <w:tcPr>
            <w:tcW w:w="5402" w:type="dxa"/>
          </w:tcPr>
          <w:p w14:paraId="17F498F4" w14:textId="456BFAC5" w:rsidR="002315B2" w:rsidRPr="002A451C" w:rsidRDefault="00170735" w:rsidP="00F62C7B">
            <w:pPr>
              <w:rPr>
                <w:rFonts w:cstheme="minorHAnsi"/>
              </w:rPr>
            </w:pPr>
            <w:r>
              <w:t xml:space="preserve">Jara, Ana. (2020). “Globalización, </w:t>
            </w:r>
            <w:proofErr w:type="spellStart"/>
            <w:r>
              <w:t>transnacionalidad</w:t>
            </w:r>
            <w:proofErr w:type="spellEnd"/>
            <w:r>
              <w:t xml:space="preserve"> y desprotección de los DDHH”. Revista Mexicana de Ciencia Políticas y sociales, LXV (238): 19-47. Recomendado: Rayón, María. (2018). “La globalización, su impacto en el Estado Nación y en el Derecho”. Revista Jurídica de Derecho 7(8): 19-37. </w:t>
            </w:r>
            <w:hyperlink r:id="rId7" w:history="1">
              <w:r w:rsidR="000A3FAE" w:rsidRPr="00603EE4">
                <w:rPr>
                  <w:rStyle w:val="Hipervnculo"/>
                </w:rPr>
                <w:t>http://www.scielo.org.bo/pdf/rjd/v7n8/v7n8_a03.pdf</w:t>
              </w:r>
            </w:hyperlink>
          </w:p>
        </w:tc>
      </w:tr>
      <w:tr w:rsidR="00170735" w14:paraId="602E1B20" w14:textId="77777777" w:rsidTr="00204F7A">
        <w:tc>
          <w:tcPr>
            <w:tcW w:w="817" w:type="dxa"/>
          </w:tcPr>
          <w:p w14:paraId="1B3D8F70" w14:textId="77777777" w:rsidR="002315B2" w:rsidRDefault="002315B2" w:rsidP="00F62C7B">
            <w:r>
              <w:t>Sesión 6</w:t>
            </w:r>
          </w:p>
        </w:tc>
        <w:tc>
          <w:tcPr>
            <w:tcW w:w="1395" w:type="dxa"/>
          </w:tcPr>
          <w:p w14:paraId="23B48246" w14:textId="77777777" w:rsidR="002315B2" w:rsidRDefault="002315B2" w:rsidP="00F62C7B">
            <w:r>
              <w:t xml:space="preserve">Lunes 23 de agosto </w:t>
            </w:r>
          </w:p>
        </w:tc>
        <w:tc>
          <w:tcPr>
            <w:tcW w:w="1440" w:type="dxa"/>
          </w:tcPr>
          <w:p w14:paraId="460C457B" w14:textId="77777777" w:rsidR="00204F7A" w:rsidRDefault="00204F7A" w:rsidP="00204F7A">
            <w:r>
              <w:t>Globalización</w:t>
            </w:r>
          </w:p>
          <w:p w14:paraId="5FD266B5" w14:textId="77777777" w:rsidR="00204F7A" w:rsidRDefault="00204F7A" w:rsidP="00204F7A">
            <w:r>
              <w:t>y seguridad</w:t>
            </w:r>
          </w:p>
          <w:p w14:paraId="5EF66EF3" w14:textId="25BB2498" w:rsidR="002315B2" w:rsidRDefault="00204F7A" w:rsidP="00204F7A">
            <w:r>
              <w:t>internacional</w:t>
            </w:r>
          </w:p>
        </w:tc>
        <w:tc>
          <w:tcPr>
            <w:tcW w:w="5402" w:type="dxa"/>
          </w:tcPr>
          <w:p w14:paraId="312D37C6" w14:textId="77777777" w:rsidR="00204F7A" w:rsidRDefault="00204F7A" w:rsidP="00204F7A">
            <w:r>
              <w:t>Bartolomé, Mariano. “La seguridad internacional en el siglo XXI, más allá</w:t>
            </w:r>
          </w:p>
          <w:p w14:paraId="2EC16DD0" w14:textId="77777777" w:rsidR="00204F7A" w:rsidRDefault="00204F7A" w:rsidP="00204F7A">
            <w:r>
              <w:t>de Westfalia y Clausewitz”. Cap. 1, La Seguridad Internacional</w:t>
            </w:r>
          </w:p>
          <w:p w14:paraId="4D9E97F5" w14:textId="77777777" w:rsidR="00204F7A" w:rsidRDefault="00204F7A" w:rsidP="00204F7A">
            <w:r>
              <w:t>Contemporánea y la erosión de sus paradigmas tradicionales.</w:t>
            </w:r>
          </w:p>
          <w:p w14:paraId="58387236" w14:textId="77777777" w:rsidR="00204F7A" w:rsidRDefault="00204F7A" w:rsidP="00204F7A">
            <w:proofErr w:type="spellStart"/>
            <w:r>
              <w:t>Peréz</w:t>
            </w:r>
            <w:proofErr w:type="spellEnd"/>
            <w:r>
              <w:t xml:space="preserve">, Karlos y </w:t>
            </w:r>
            <w:proofErr w:type="spellStart"/>
            <w:r>
              <w:t>Mendia</w:t>
            </w:r>
            <w:proofErr w:type="spellEnd"/>
            <w:r>
              <w:t>, Irantzu. (2013)</w:t>
            </w:r>
            <w:proofErr w:type="gramStart"/>
            <w:r>
              <w:t>.”Seguridad</w:t>
            </w:r>
            <w:proofErr w:type="gramEnd"/>
            <w:r>
              <w:t xml:space="preserve"> Humana”, Cap. 1</w:t>
            </w:r>
          </w:p>
          <w:p w14:paraId="2F0B50F9" w14:textId="08826427" w:rsidR="002315B2" w:rsidRDefault="00204F7A" w:rsidP="00204F7A">
            <w:r>
              <w:t>Seguridad Humana y Estudios</w:t>
            </w:r>
          </w:p>
        </w:tc>
      </w:tr>
      <w:tr w:rsidR="00170735" w14:paraId="4DC42253" w14:textId="77777777" w:rsidTr="00204F7A">
        <w:tc>
          <w:tcPr>
            <w:tcW w:w="817" w:type="dxa"/>
          </w:tcPr>
          <w:p w14:paraId="63D37D14" w14:textId="77777777" w:rsidR="002315B2" w:rsidRDefault="002315B2" w:rsidP="00F62C7B">
            <w:r>
              <w:t>Sesión 7</w:t>
            </w:r>
          </w:p>
        </w:tc>
        <w:tc>
          <w:tcPr>
            <w:tcW w:w="1395" w:type="dxa"/>
          </w:tcPr>
          <w:p w14:paraId="43725C08" w14:textId="77777777" w:rsidR="002315B2" w:rsidRDefault="002315B2" w:rsidP="00F62C7B">
            <w:r>
              <w:t xml:space="preserve">Miércoles 25 de agosto </w:t>
            </w:r>
          </w:p>
          <w:p w14:paraId="15416ABD" w14:textId="77777777" w:rsidR="002315B2" w:rsidRDefault="002315B2" w:rsidP="00F62C7B"/>
        </w:tc>
        <w:tc>
          <w:tcPr>
            <w:tcW w:w="1440" w:type="dxa"/>
          </w:tcPr>
          <w:p w14:paraId="4AA73189" w14:textId="77777777" w:rsidR="00204F7A" w:rsidRDefault="00204F7A" w:rsidP="00204F7A">
            <w:r>
              <w:t>Globalización</w:t>
            </w:r>
          </w:p>
          <w:p w14:paraId="0B244311" w14:textId="77777777" w:rsidR="00204F7A" w:rsidRDefault="00204F7A" w:rsidP="00204F7A">
            <w:r>
              <w:t>económica y</w:t>
            </w:r>
          </w:p>
          <w:p w14:paraId="20730449" w14:textId="092DA50B" w:rsidR="002315B2" w:rsidRDefault="00204F7A" w:rsidP="00204F7A">
            <w:r>
              <w:t>desarrollo</w:t>
            </w:r>
          </w:p>
        </w:tc>
        <w:tc>
          <w:tcPr>
            <w:tcW w:w="5402" w:type="dxa"/>
          </w:tcPr>
          <w:p w14:paraId="52C162C5" w14:textId="77777777" w:rsidR="00204F7A" w:rsidRDefault="00204F7A" w:rsidP="00204F7A">
            <w:proofErr w:type="spellStart"/>
            <w:r>
              <w:t>Ffrench</w:t>
            </w:r>
            <w:proofErr w:type="spellEnd"/>
            <w:r>
              <w:t xml:space="preserve"> Davis, Ricardo. (2017). “Globalización económica y desarrollo</w:t>
            </w:r>
          </w:p>
          <w:p w14:paraId="5FF710DB" w14:textId="77777777" w:rsidR="00204F7A" w:rsidRDefault="00204F7A" w:rsidP="00204F7A">
            <w:r>
              <w:t>nacional: evolución y algunos desafíos actuales”. Estudios</w:t>
            </w:r>
          </w:p>
          <w:p w14:paraId="244E93FA" w14:textId="77777777" w:rsidR="00204F7A" w:rsidRDefault="00204F7A" w:rsidP="00204F7A">
            <w:r>
              <w:t>Internacionales, 89-112. https://scielo.conicyt.cl/pdf/rei/v49nspe/0719-</w:t>
            </w:r>
          </w:p>
          <w:p w14:paraId="5A3F69A1" w14:textId="758F9F4E" w:rsidR="002315B2" w:rsidRDefault="00204F7A" w:rsidP="00204F7A">
            <w:r>
              <w:t>3769-rei-49-00089.pdf</w:t>
            </w:r>
          </w:p>
        </w:tc>
      </w:tr>
      <w:tr w:rsidR="00170735" w14:paraId="404A63CA" w14:textId="77777777" w:rsidTr="00204F7A">
        <w:tc>
          <w:tcPr>
            <w:tcW w:w="817" w:type="dxa"/>
          </w:tcPr>
          <w:p w14:paraId="7865A603" w14:textId="77777777" w:rsidR="002315B2" w:rsidRDefault="002315B2" w:rsidP="00F62C7B">
            <w:r>
              <w:t>Sesión 8</w:t>
            </w:r>
          </w:p>
        </w:tc>
        <w:tc>
          <w:tcPr>
            <w:tcW w:w="1395" w:type="dxa"/>
          </w:tcPr>
          <w:p w14:paraId="6E9EB573" w14:textId="77777777" w:rsidR="002315B2" w:rsidRDefault="002315B2" w:rsidP="00F62C7B">
            <w:r>
              <w:t>Lunes 30 de agosto</w:t>
            </w:r>
          </w:p>
        </w:tc>
        <w:tc>
          <w:tcPr>
            <w:tcW w:w="1440" w:type="dxa"/>
          </w:tcPr>
          <w:p w14:paraId="23CAAAFB" w14:textId="77777777" w:rsidR="00204F7A" w:rsidRDefault="00204F7A" w:rsidP="00204F7A">
            <w:r>
              <w:t>Gobernabilidad</w:t>
            </w:r>
          </w:p>
          <w:p w14:paraId="310E240B" w14:textId="77777777" w:rsidR="00204F7A" w:rsidRDefault="00204F7A" w:rsidP="00204F7A">
            <w:r>
              <w:t>y gobernanza</w:t>
            </w:r>
          </w:p>
          <w:p w14:paraId="06899111" w14:textId="77777777" w:rsidR="00204F7A" w:rsidRDefault="00204F7A" w:rsidP="00204F7A">
            <w:r>
              <w:t>en un marco de</w:t>
            </w:r>
          </w:p>
          <w:p w14:paraId="59A4006D" w14:textId="668EEF32" w:rsidR="002315B2" w:rsidRDefault="00204F7A" w:rsidP="00204F7A">
            <w:r>
              <w:t>globalización</w:t>
            </w:r>
          </w:p>
        </w:tc>
        <w:tc>
          <w:tcPr>
            <w:tcW w:w="5402" w:type="dxa"/>
          </w:tcPr>
          <w:p w14:paraId="0F6D2C87" w14:textId="77777777" w:rsidR="00204F7A" w:rsidRDefault="00204F7A" w:rsidP="00204F7A">
            <w:r>
              <w:t>Brower, Jorge. (2016). “En torno al sentido de gobernabilidad y</w:t>
            </w:r>
          </w:p>
          <w:p w14:paraId="6A51EDBD" w14:textId="77777777" w:rsidR="00204F7A" w:rsidRDefault="00204F7A" w:rsidP="00204F7A">
            <w:r>
              <w:t xml:space="preserve">gobernanza” </w:t>
            </w:r>
            <w:proofErr w:type="spellStart"/>
            <w:r>
              <w:t>Daimon</w:t>
            </w:r>
            <w:proofErr w:type="spellEnd"/>
            <w:r>
              <w:t>. 67:149-162.</w:t>
            </w:r>
          </w:p>
          <w:p w14:paraId="641A5C6D" w14:textId="77777777" w:rsidR="00204F7A" w:rsidRDefault="00204F7A" w:rsidP="00204F7A">
            <w:r>
              <w:t>https://revistas.um.es/daimon/article/view/202011/191031</w:t>
            </w:r>
          </w:p>
          <w:p w14:paraId="6258A999" w14:textId="77777777" w:rsidR="00204F7A" w:rsidRDefault="00204F7A" w:rsidP="00204F7A">
            <w:proofErr w:type="spellStart"/>
            <w:r>
              <w:t>Lissardy</w:t>
            </w:r>
            <w:proofErr w:type="spellEnd"/>
            <w:r>
              <w:t>, Gerardo. (2020). Por qué América Latina es la región más</w:t>
            </w:r>
          </w:p>
          <w:p w14:paraId="7E6F30EA" w14:textId="77777777" w:rsidR="00204F7A" w:rsidRDefault="00204F7A" w:rsidP="00204F7A">
            <w:r>
              <w:t>desigual del planeta. BBC Mundo, 6 de septiembre de 2020.</w:t>
            </w:r>
          </w:p>
          <w:p w14:paraId="03B134FC" w14:textId="0AB47526" w:rsidR="002315B2" w:rsidRDefault="00204F7A" w:rsidP="00204F7A">
            <w:r>
              <w:t>https://www.bbc.com/mundo/noticias-america-latina-51390621</w:t>
            </w:r>
          </w:p>
        </w:tc>
      </w:tr>
      <w:tr w:rsidR="00170735" w14:paraId="41AE24C3" w14:textId="77777777" w:rsidTr="00204F7A">
        <w:tc>
          <w:tcPr>
            <w:tcW w:w="817" w:type="dxa"/>
          </w:tcPr>
          <w:p w14:paraId="00E317B9" w14:textId="77777777" w:rsidR="002315B2" w:rsidRDefault="002315B2" w:rsidP="00F62C7B">
            <w:r>
              <w:t>Sesión 9</w:t>
            </w:r>
          </w:p>
        </w:tc>
        <w:tc>
          <w:tcPr>
            <w:tcW w:w="1395" w:type="dxa"/>
          </w:tcPr>
          <w:p w14:paraId="2311D7CB" w14:textId="77777777" w:rsidR="002315B2" w:rsidRDefault="002315B2" w:rsidP="00F62C7B">
            <w:r>
              <w:t xml:space="preserve">Miércoles 1 de septiembre </w:t>
            </w:r>
          </w:p>
        </w:tc>
        <w:tc>
          <w:tcPr>
            <w:tcW w:w="1440" w:type="dxa"/>
          </w:tcPr>
          <w:p w14:paraId="653DA78B" w14:textId="77777777" w:rsidR="00204F7A" w:rsidRDefault="00204F7A" w:rsidP="00204F7A">
            <w:r>
              <w:t>Unidad 2</w:t>
            </w:r>
          </w:p>
          <w:p w14:paraId="095178E2" w14:textId="77777777" w:rsidR="00204F7A" w:rsidRDefault="00204F7A" w:rsidP="00204F7A">
            <w:r>
              <w:t>Globalización</w:t>
            </w:r>
          </w:p>
          <w:p w14:paraId="15973379" w14:textId="77777777" w:rsidR="00204F7A" w:rsidRDefault="00204F7A" w:rsidP="00204F7A">
            <w:r>
              <w:t>y orden</w:t>
            </w:r>
          </w:p>
          <w:p w14:paraId="799471CC" w14:textId="649E535D" w:rsidR="002315B2" w:rsidRDefault="00204F7A" w:rsidP="00204F7A">
            <w:r>
              <w:t>internacional</w:t>
            </w:r>
          </w:p>
        </w:tc>
        <w:tc>
          <w:tcPr>
            <w:tcW w:w="5402" w:type="dxa"/>
          </w:tcPr>
          <w:p w14:paraId="261D7E1C" w14:textId="03EAA076" w:rsidR="00204F7A" w:rsidRDefault="00204F7A" w:rsidP="00204F7A">
            <w:proofErr w:type="spellStart"/>
            <w:r>
              <w:t>Hirst</w:t>
            </w:r>
            <w:proofErr w:type="spellEnd"/>
            <w:r>
              <w:t>, Mónica y Malacalza, Bernabé. (2020). “¿Podrá reinventarse el</w:t>
            </w:r>
            <w:r w:rsidR="00C2406B">
              <w:t xml:space="preserve"> </w:t>
            </w:r>
            <w:r>
              <w:t>multilateralismo? El orden internacional y el Coronavirus”. Nueva</w:t>
            </w:r>
            <w:r w:rsidR="00C2406B">
              <w:t xml:space="preserve"> </w:t>
            </w:r>
            <w:r>
              <w:t xml:space="preserve">Sociedad </w:t>
            </w:r>
            <w:proofErr w:type="spellStart"/>
            <w:r>
              <w:t>nº</w:t>
            </w:r>
            <w:proofErr w:type="spellEnd"/>
            <w:r>
              <w:t xml:space="preserve"> 287: 35-48. https://nuso.org/articulo/podra-reinventarse-elmultilateralismo/</w:t>
            </w:r>
          </w:p>
          <w:p w14:paraId="547BBF34" w14:textId="77777777" w:rsidR="00204F7A" w:rsidRDefault="00204F7A" w:rsidP="00204F7A">
            <w:r>
              <w:t>Aceves, Mauricio. (2020). “El COVID 19 y el estado de los conflictos</w:t>
            </w:r>
          </w:p>
          <w:p w14:paraId="2A630F39" w14:textId="77777777" w:rsidR="00204F7A" w:rsidRDefault="00204F7A" w:rsidP="00204F7A">
            <w:r>
              <w:t>internacionales”. http://revistafal.com/el-covid-19-y-el-estado-de-losconflictos-internacionales</w:t>
            </w:r>
          </w:p>
          <w:p w14:paraId="354BD5AC" w14:textId="77777777" w:rsidR="00204F7A" w:rsidRDefault="00204F7A" w:rsidP="00204F7A">
            <w:r>
              <w:lastRenderedPageBreak/>
              <w:t xml:space="preserve">Recomendado: </w:t>
            </w:r>
            <w:proofErr w:type="spellStart"/>
            <w:r>
              <w:t>Grabendorff</w:t>
            </w:r>
            <w:proofErr w:type="spellEnd"/>
            <w:r>
              <w:t xml:space="preserve">, Wolf. </w:t>
            </w:r>
            <w:proofErr w:type="gramStart"/>
            <w:r>
              <w:t>( 2018</w:t>
            </w:r>
            <w:proofErr w:type="gramEnd"/>
            <w:r>
              <w:t>). “El impacto de la</w:t>
            </w:r>
          </w:p>
          <w:p w14:paraId="39510AC4" w14:textId="77777777" w:rsidR="00204F7A" w:rsidRDefault="00204F7A" w:rsidP="00204F7A">
            <w:r>
              <w:t>globalización sobre el peso político geopolítico del eje trasatlántico en el</w:t>
            </w:r>
          </w:p>
          <w:p w14:paraId="7885D7A1" w14:textId="7F7C01DA" w:rsidR="002315B2" w:rsidRDefault="00204F7A" w:rsidP="00204F7A">
            <w:r>
              <w:t xml:space="preserve">orden internacional”. </w:t>
            </w:r>
            <w:hyperlink r:id="rId8" w:history="1">
              <w:r w:rsidR="000A3FAE" w:rsidRPr="00603EE4">
                <w:rPr>
                  <w:rStyle w:val="Hipervnculo"/>
                </w:rPr>
                <w:t>http://www.cries.org/wpcontent/uploads/2018/06/014-Grabendorff.pdf</w:t>
              </w:r>
            </w:hyperlink>
          </w:p>
        </w:tc>
      </w:tr>
      <w:tr w:rsidR="00170735" w14:paraId="5EE4402C" w14:textId="77777777" w:rsidTr="00204F7A">
        <w:tc>
          <w:tcPr>
            <w:tcW w:w="817" w:type="dxa"/>
          </w:tcPr>
          <w:p w14:paraId="50C52E9F" w14:textId="77777777" w:rsidR="002315B2" w:rsidRDefault="002315B2" w:rsidP="00F62C7B">
            <w:r>
              <w:lastRenderedPageBreak/>
              <w:t>Sesión 10</w:t>
            </w:r>
          </w:p>
        </w:tc>
        <w:tc>
          <w:tcPr>
            <w:tcW w:w="1395" w:type="dxa"/>
          </w:tcPr>
          <w:p w14:paraId="379A652D" w14:textId="77777777" w:rsidR="002315B2" w:rsidRDefault="002315B2" w:rsidP="00F62C7B">
            <w:r>
              <w:t xml:space="preserve">Lunes 6 de septiembre </w:t>
            </w:r>
          </w:p>
          <w:p w14:paraId="392839E7" w14:textId="77777777" w:rsidR="002315B2" w:rsidRDefault="002315B2" w:rsidP="00F62C7B"/>
        </w:tc>
        <w:tc>
          <w:tcPr>
            <w:tcW w:w="1440" w:type="dxa"/>
          </w:tcPr>
          <w:p w14:paraId="7AE78A02" w14:textId="77777777" w:rsidR="00204F7A" w:rsidRDefault="00204F7A" w:rsidP="00204F7A">
            <w:r>
              <w:t>Orden liberal</w:t>
            </w:r>
          </w:p>
          <w:p w14:paraId="1FA65A7A" w14:textId="77777777" w:rsidR="00204F7A" w:rsidRDefault="00204F7A" w:rsidP="00204F7A">
            <w:r>
              <w:t>y</w:t>
            </w:r>
          </w:p>
          <w:p w14:paraId="5742227E" w14:textId="4BE9B597" w:rsidR="002315B2" w:rsidRDefault="00204F7A" w:rsidP="00204F7A">
            <w:r>
              <w:t>globalización</w:t>
            </w:r>
          </w:p>
        </w:tc>
        <w:tc>
          <w:tcPr>
            <w:tcW w:w="5402" w:type="dxa"/>
          </w:tcPr>
          <w:p w14:paraId="3A1D2835" w14:textId="77777777" w:rsidR="00204F7A" w:rsidRDefault="00204F7A" w:rsidP="00204F7A">
            <w:r>
              <w:t>Sanahuja, José Antonio. (2019). “Crisis de la globalización, el regionalismo</w:t>
            </w:r>
          </w:p>
          <w:p w14:paraId="0B9C4576" w14:textId="77777777" w:rsidR="00204F7A" w:rsidRDefault="00204F7A" w:rsidP="00204F7A">
            <w:r>
              <w:t>y el orden liberal: el ascenso del nacionalismo y la extrema derecha”.</w:t>
            </w:r>
          </w:p>
          <w:p w14:paraId="052168EF" w14:textId="77777777" w:rsidR="00204F7A" w:rsidRDefault="00204F7A" w:rsidP="00204F7A">
            <w:r>
              <w:t>Revista Uruguaya de Ciencia Política 28 (1): 59-94.</w:t>
            </w:r>
          </w:p>
          <w:p w14:paraId="6DC33A9D" w14:textId="77777777" w:rsidR="00204F7A" w:rsidRDefault="00204F7A" w:rsidP="00204F7A">
            <w:r>
              <w:t>http://www.scielo.edu.uy/scielo.php?script=sci_arttext&amp;pid=S1688-</w:t>
            </w:r>
          </w:p>
          <w:p w14:paraId="75AC962A" w14:textId="77777777" w:rsidR="00204F7A" w:rsidRDefault="00204F7A" w:rsidP="00204F7A">
            <w:r>
              <w:t>499X2019000100059</w:t>
            </w:r>
          </w:p>
          <w:p w14:paraId="7909B048" w14:textId="77777777" w:rsidR="00204F7A" w:rsidRDefault="00204F7A" w:rsidP="00204F7A">
            <w:r>
              <w:t>Recomendado: Pérez, Teresa. (2020). “Populismo europeo del siglo XXI”.</w:t>
            </w:r>
          </w:p>
          <w:p w14:paraId="1F3211DE" w14:textId="03BCB112" w:rsidR="002315B2" w:rsidRDefault="00204F7A" w:rsidP="00204F7A">
            <w:r>
              <w:t>http://revistafal.com/el-populismo-europeo-del-siglo-xxi/</w:t>
            </w:r>
          </w:p>
        </w:tc>
      </w:tr>
      <w:tr w:rsidR="00170735" w14:paraId="2EC0409D" w14:textId="77777777" w:rsidTr="00204F7A">
        <w:tc>
          <w:tcPr>
            <w:tcW w:w="817" w:type="dxa"/>
          </w:tcPr>
          <w:p w14:paraId="757EBF9B" w14:textId="77777777" w:rsidR="002315B2" w:rsidRDefault="002315B2" w:rsidP="00F62C7B">
            <w:r>
              <w:t>Sesión 11</w:t>
            </w:r>
          </w:p>
        </w:tc>
        <w:tc>
          <w:tcPr>
            <w:tcW w:w="1395" w:type="dxa"/>
          </w:tcPr>
          <w:p w14:paraId="1A89A588" w14:textId="77777777" w:rsidR="002315B2" w:rsidRDefault="002315B2" w:rsidP="00F62C7B">
            <w:r>
              <w:t xml:space="preserve">Miércoles 8 de septiembre </w:t>
            </w:r>
          </w:p>
        </w:tc>
        <w:tc>
          <w:tcPr>
            <w:tcW w:w="1440" w:type="dxa"/>
          </w:tcPr>
          <w:p w14:paraId="705BF1C5" w14:textId="36D11C63" w:rsidR="002315B2" w:rsidRDefault="0098034D" w:rsidP="00F62C7B">
            <w:r>
              <w:t xml:space="preserve">Nuevas narrativas </w:t>
            </w:r>
            <w:proofErr w:type="spellStart"/>
            <w:r>
              <w:t>Indopacífico</w:t>
            </w:r>
            <w:proofErr w:type="spellEnd"/>
            <w:r>
              <w:t xml:space="preserve"> y Eurasia </w:t>
            </w:r>
          </w:p>
        </w:tc>
        <w:tc>
          <w:tcPr>
            <w:tcW w:w="5402" w:type="dxa"/>
          </w:tcPr>
          <w:p w14:paraId="2A7B755C" w14:textId="39705EBF" w:rsidR="002315B2" w:rsidRDefault="0098034D" w:rsidP="00F62C7B">
            <w:proofErr w:type="spellStart"/>
            <w:r>
              <w:t>Serbin</w:t>
            </w:r>
            <w:proofErr w:type="spellEnd"/>
            <w:r>
              <w:t xml:space="preserve">, Andrés (2021). El </w:t>
            </w:r>
            <w:proofErr w:type="spellStart"/>
            <w:r>
              <w:t>Indopacífico</w:t>
            </w:r>
            <w:proofErr w:type="spellEnd"/>
            <w:r>
              <w:t xml:space="preserve"> y América Latina en el marco de la disputa geoestratégica entre Estados Unidos y China, Documento de Trabajo Fundación Carolina, 45/2021. </w:t>
            </w:r>
            <w:hyperlink r:id="rId9" w:history="1">
              <w:r w:rsidRPr="00603EE4">
                <w:rPr>
                  <w:rStyle w:val="Hipervnculo"/>
                </w:rPr>
                <w:t>https://www.fundacioncarolina.es/wp-content/uploads/2021/04/DT_FC_45.pdf</w:t>
              </w:r>
            </w:hyperlink>
          </w:p>
          <w:p w14:paraId="125700A4" w14:textId="64B5B8B2" w:rsidR="0098034D" w:rsidRDefault="0098034D" w:rsidP="00F62C7B"/>
        </w:tc>
      </w:tr>
      <w:tr w:rsidR="00170735" w14:paraId="60B58B03" w14:textId="77777777" w:rsidTr="00204F7A">
        <w:tc>
          <w:tcPr>
            <w:tcW w:w="817" w:type="dxa"/>
          </w:tcPr>
          <w:p w14:paraId="207B80E2" w14:textId="77777777" w:rsidR="002315B2" w:rsidRPr="00587F90" w:rsidRDefault="002315B2" w:rsidP="00F62C7B">
            <w:pPr>
              <w:rPr>
                <w:color w:val="FF0000"/>
              </w:rPr>
            </w:pPr>
            <w:r w:rsidRPr="00587F90">
              <w:rPr>
                <w:color w:val="FF0000"/>
              </w:rPr>
              <w:t xml:space="preserve">SEMANA </w:t>
            </w:r>
          </w:p>
        </w:tc>
        <w:tc>
          <w:tcPr>
            <w:tcW w:w="1395" w:type="dxa"/>
          </w:tcPr>
          <w:p w14:paraId="3D0C1A45" w14:textId="77777777" w:rsidR="002315B2" w:rsidRPr="00587F90" w:rsidRDefault="002315B2" w:rsidP="00F62C7B">
            <w:pPr>
              <w:rPr>
                <w:color w:val="FF0000"/>
              </w:rPr>
            </w:pPr>
            <w:r w:rsidRPr="00587F90">
              <w:rPr>
                <w:color w:val="FF0000"/>
              </w:rPr>
              <w:t xml:space="preserve">DE </w:t>
            </w:r>
          </w:p>
        </w:tc>
        <w:tc>
          <w:tcPr>
            <w:tcW w:w="1440" w:type="dxa"/>
          </w:tcPr>
          <w:p w14:paraId="14589D70" w14:textId="77777777" w:rsidR="002315B2" w:rsidRPr="00587F90" w:rsidRDefault="002315B2" w:rsidP="00F62C7B">
            <w:pPr>
              <w:rPr>
                <w:color w:val="FF0000"/>
              </w:rPr>
            </w:pPr>
            <w:r w:rsidRPr="00587F90">
              <w:rPr>
                <w:color w:val="FF0000"/>
              </w:rPr>
              <w:t xml:space="preserve">FIESTAS </w:t>
            </w:r>
          </w:p>
        </w:tc>
        <w:tc>
          <w:tcPr>
            <w:tcW w:w="5402" w:type="dxa"/>
          </w:tcPr>
          <w:p w14:paraId="269C9965" w14:textId="77777777" w:rsidR="002315B2" w:rsidRPr="00587F90" w:rsidRDefault="002315B2" w:rsidP="00F62C7B">
            <w:pPr>
              <w:rPr>
                <w:color w:val="FF0000"/>
              </w:rPr>
            </w:pPr>
            <w:r w:rsidRPr="00587F90">
              <w:rPr>
                <w:color w:val="FF0000"/>
              </w:rPr>
              <w:t>PATRIAS</w:t>
            </w:r>
          </w:p>
        </w:tc>
      </w:tr>
      <w:tr w:rsidR="00170735" w:rsidRPr="0098034D" w14:paraId="5A6A5140" w14:textId="77777777" w:rsidTr="00204F7A">
        <w:tc>
          <w:tcPr>
            <w:tcW w:w="817" w:type="dxa"/>
          </w:tcPr>
          <w:p w14:paraId="2FA2CB55" w14:textId="77777777" w:rsidR="002315B2" w:rsidRDefault="002315B2" w:rsidP="00F62C7B">
            <w:r>
              <w:t>Sesión 12</w:t>
            </w:r>
          </w:p>
        </w:tc>
        <w:tc>
          <w:tcPr>
            <w:tcW w:w="1395" w:type="dxa"/>
          </w:tcPr>
          <w:p w14:paraId="135F3C2C" w14:textId="77777777" w:rsidR="002315B2" w:rsidRDefault="002315B2" w:rsidP="00F62C7B">
            <w:r>
              <w:t>Lunes 20 de septiembre</w:t>
            </w:r>
          </w:p>
        </w:tc>
        <w:tc>
          <w:tcPr>
            <w:tcW w:w="1440" w:type="dxa"/>
          </w:tcPr>
          <w:p w14:paraId="4794119E" w14:textId="5A963185" w:rsidR="002315B2" w:rsidRDefault="0098034D" w:rsidP="00F62C7B">
            <w:r>
              <w:t xml:space="preserve">Visión china de la globalización </w:t>
            </w:r>
          </w:p>
        </w:tc>
        <w:tc>
          <w:tcPr>
            <w:tcW w:w="5402" w:type="dxa"/>
          </w:tcPr>
          <w:p w14:paraId="75B6DE15" w14:textId="191BFE22" w:rsidR="002315B2" w:rsidRDefault="008A767A" w:rsidP="00F62C7B">
            <w:r>
              <w:t>Ramon-</w:t>
            </w:r>
            <w:proofErr w:type="spellStart"/>
            <w:r>
              <w:t>Berjano</w:t>
            </w:r>
            <w:proofErr w:type="spellEnd"/>
            <w:r w:rsidRPr="008A767A">
              <w:t>, Carola, Globalización con “características chinas”. El creciente rol de China en América Latina y El Caribe y sus principales desafíos”, En revista Pensamiento Propio 49-50, 2019, páginas 31-51.</w:t>
            </w:r>
            <w:r>
              <w:t xml:space="preserve"> </w:t>
            </w:r>
            <w:hyperlink r:id="rId10" w:history="1">
              <w:r w:rsidRPr="00603EE4">
                <w:rPr>
                  <w:rStyle w:val="Hipervnculo"/>
                </w:rPr>
                <w:t>http://www.cries.org/wp-content/uploads/2019/08/007-Berjano.pdf</w:t>
              </w:r>
            </w:hyperlink>
          </w:p>
          <w:p w14:paraId="4B677117" w14:textId="221E0BC9" w:rsidR="008A767A" w:rsidRPr="0098034D" w:rsidRDefault="008A767A" w:rsidP="00F62C7B"/>
        </w:tc>
      </w:tr>
      <w:tr w:rsidR="00170735" w14:paraId="2110CDC2" w14:textId="77777777" w:rsidTr="00204F7A">
        <w:tc>
          <w:tcPr>
            <w:tcW w:w="817" w:type="dxa"/>
          </w:tcPr>
          <w:p w14:paraId="3BBBF28C" w14:textId="77777777" w:rsidR="002315B2" w:rsidRDefault="002315B2" w:rsidP="00F62C7B">
            <w:r>
              <w:t>Sesión 13</w:t>
            </w:r>
          </w:p>
        </w:tc>
        <w:tc>
          <w:tcPr>
            <w:tcW w:w="1395" w:type="dxa"/>
          </w:tcPr>
          <w:p w14:paraId="3454A6B9" w14:textId="77777777" w:rsidR="002315B2" w:rsidRDefault="002315B2" w:rsidP="00F62C7B">
            <w:r>
              <w:t xml:space="preserve">Miércoles 22 de septiembre </w:t>
            </w:r>
          </w:p>
        </w:tc>
        <w:tc>
          <w:tcPr>
            <w:tcW w:w="1440" w:type="dxa"/>
          </w:tcPr>
          <w:p w14:paraId="3A3B06E3" w14:textId="77777777" w:rsidR="008A767A" w:rsidRPr="008A767A" w:rsidRDefault="008A767A" w:rsidP="008A767A">
            <w:pPr>
              <w:rPr>
                <w:color w:val="FF0000"/>
              </w:rPr>
            </w:pPr>
            <w:r w:rsidRPr="008A767A">
              <w:rPr>
                <w:color w:val="FF0000"/>
              </w:rPr>
              <w:t>Entrega de</w:t>
            </w:r>
          </w:p>
          <w:p w14:paraId="6BB11167" w14:textId="0583F874" w:rsidR="002315B2" w:rsidRPr="008A767A" w:rsidRDefault="008A767A" w:rsidP="008A767A">
            <w:pPr>
              <w:rPr>
                <w:color w:val="FF0000"/>
              </w:rPr>
            </w:pPr>
            <w:r w:rsidRPr="008A767A">
              <w:rPr>
                <w:color w:val="FF0000"/>
              </w:rPr>
              <w:t>ensayo</w:t>
            </w:r>
          </w:p>
        </w:tc>
        <w:tc>
          <w:tcPr>
            <w:tcW w:w="5402" w:type="dxa"/>
          </w:tcPr>
          <w:p w14:paraId="4D0C63B4" w14:textId="77777777" w:rsidR="008A767A" w:rsidRPr="008A767A" w:rsidRDefault="008A767A" w:rsidP="008A767A">
            <w:pPr>
              <w:rPr>
                <w:color w:val="FF0000"/>
              </w:rPr>
            </w:pPr>
            <w:r w:rsidRPr="008A767A">
              <w:rPr>
                <w:color w:val="FF0000"/>
              </w:rPr>
              <w:t>Entrega de</w:t>
            </w:r>
          </w:p>
          <w:p w14:paraId="02F58C37" w14:textId="23E15AA8" w:rsidR="002315B2" w:rsidRPr="008A767A" w:rsidRDefault="000A3FAE" w:rsidP="008A767A">
            <w:pPr>
              <w:rPr>
                <w:color w:val="FF0000"/>
              </w:rPr>
            </w:pPr>
            <w:r w:rsidRPr="008A767A">
              <w:rPr>
                <w:color w:val="FF0000"/>
              </w:rPr>
              <w:t>E</w:t>
            </w:r>
            <w:r w:rsidR="008A767A" w:rsidRPr="008A767A">
              <w:rPr>
                <w:color w:val="FF0000"/>
              </w:rPr>
              <w:t>nsayo</w:t>
            </w:r>
          </w:p>
        </w:tc>
      </w:tr>
      <w:tr w:rsidR="00170735" w14:paraId="28790BAE" w14:textId="77777777" w:rsidTr="00204F7A">
        <w:tc>
          <w:tcPr>
            <w:tcW w:w="817" w:type="dxa"/>
          </w:tcPr>
          <w:p w14:paraId="1CB252AA" w14:textId="77777777" w:rsidR="002315B2" w:rsidRDefault="002315B2" w:rsidP="00F62C7B">
            <w:r>
              <w:t xml:space="preserve">Sesión 14 </w:t>
            </w:r>
          </w:p>
        </w:tc>
        <w:tc>
          <w:tcPr>
            <w:tcW w:w="1395" w:type="dxa"/>
          </w:tcPr>
          <w:p w14:paraId="0019FD4F" w14:textId="77777777" w:rsidR="002315B2" w:rsidRDefault="002315B2" w:rsidP="00F62C7B">
            <w:r>
              <w:t>Lunes 27 de septiembre</w:t>
            </w:r>
          </w:p>
        </w:tc>
        <w:tc>
          <w:tcPr>
            <w:tcW w:w="1440" w:type="dxa"/>
          </w:tcPr>
          <w:p w14:paraId="2E865D22" w14:textId="77777777" w:rsidR="008A767A" w:rsidRDefault="008A767A" w:rsidP="008A767A">
            <w:r>
              <w:t>Globalización</w:t>
            </w:r>
          </w:p>
          <w:p w14:paraId="73AF9A85" w14:textId="77777777" w:rsidR="008A767A" w:rsidRDefault="008A767A" w:rsidP="008A767A">
            <w:r>
              <w:t>y América</w:t>
            </w:r>
          </w:p>
          <w:p w14:paraId="1BCA7822" w14:textId="32C7D0DC" w:rsidR="002315B2" w:rsidRDefault="008A767A" w:rsidP="008A767A">
            <w:r>
              <w:t>Latina</w:t>
            </w:r>
          </w:p>
        </w:tc>
        <w:tc>
          <w:tcPr>
            <w:tcW w:w="5402" w:type="dxa"/>
          </w:tcPr>
          <w:p w14:paraId="6FBC5E42" w14:textId="60BB590C" w:rsidR="002315B2" w:rsidRDefault="008A767A" w:rsidP="00E7205E">
            <w:proofErr w:type="spellStart"/>
            <w:r>
              <w:t>Oyarzún</w:t>
            </w:r>
            <w:proofErr w:type="spellEnd"/>
            <w:r>
              <w:t>, Lorena (2018). "Los Desafíos de la Globalización en América</w:t>
            </w:r>
            <w:r w:rsidR="00E7205E">
              <w:t xml:space="preserve"> </w:t>
            </w:r>
            <w:r>
              <w:t>Latina: ¿Estado o Región?". Universum, 33 (1): 164-186.</w:t>
            </w:r>
          </w:p>
        </w:tc>
      </w:tr>
      <w:tr w:rsidR="00170735" w14:paraId="4FD5ACBC" w14:textId="77777777" w:rsidTr="00204F7A">
        <w:tc>
          <w:tcPr>
            <w:tcW w:w="817" w:type="dxa"/>
          </w:tcPr>
          <w:p w14:paraId="46C1D5DF" w14:textId="77777777" w:rsidR="002315B2" w:rsidRDefault="002315B2" w:rsidP="00F62C7B">
            <w:r>
              <w:t>Sesión 15</w:t>
            </w:r>
          </w:p>
        </w:tc>
        <w:tc>
          <w:tcPr>
            <w:tcW w:w="1395" w:type="dxa"/>
          </w:tcPr>
          <w:p w14:paraId="1536A6AE" w14:textId="77777777" w:rsidR="002315B2" w:rsidRDefault="002315B2" w:rsidP="00F62C7B">
            <w:r>
              <w:t>Miércoles 29 de septiembre</w:t>
            </w:r>
          </w:p>
        </w:tc>
        <w:tc>
          <w:tcPr>
            <w:tcW w:w="1440" w:type="dxa"/>
          </w:tcPr>
          <w:p w14:paraId="12DB43D7" w14:textId="2A26874F" w:rsidR="002315B2" w:rsidRDefault="008A767A" w:rsidP="00F62C7B">
            <w:r>
              <w:t>Globalización y América Latina</w:t>
            </w:r>
          </w:p>
        </w:tc>
        <w:tc>
          <w:tcPr>
            <w:tcW w:w="5402" w:type="dxa"/>
          </w:tcPr>
          <w:p w14:paraId="1B468902" w14:textId="55D141BD" w:rsidR="002315B2" w:rsidRDefault="008A767A" w:rsidP="00F62C7B">
            <w:proofErr w:type="spellStart"/>
            <w:r>
              <w:t>Quenan</w:t>
            </w:r>
            <w:proofErr w:type="spellEnd"/>
            <w:r>
              <w:t>, Carlos y Romero, Antonio (2018</w:t>
            </w:r>
            <w:proofErr w:type="gramStart"/>
            <w:r>
              <w:t xml:space="preserve">) </w:t>
            </w:r>
            <w:r w:rsidR="00E7205E">
              <w:t xml:space="preserve"> </w:t>
            </w:r>
            <w:r>
              <w:t>Crisis</w:t>
            </w:r>
            <w:proofErr w:type="gramEnd"/>
            <w:r>
              <w:t xml:space="preserve"> de la globalización y desafíos para </w:t>
            </w:r>
            <w:r w:rsidR="00E7205E">
              <w:t xml:space="preserve">América Latina y El Caribe en </w:t>
            </w:r>
            <w:proofErr w:type="spellStart"/>
            <w:r w:rsidR="00E7205E" w:rsidRPr="00E7205E">
              <w:t>Serbin</w:t>
            </w:r>
            <w:proofErr w:type="spellEnd"/>
            <w:r w:rsidR="00E7205E" w:rsidRPr="00E7205E">
              <w:t>, A. (Ed.) América Latina y el Caribe frente a un Nuevo Orden Mundial: Poder, globalización y respuestas regionales (Colección Pensamiento Propio ed.). Buenos Aires: Icaria Editorial / Ediciones CRIES,</w:t>
            </w:r>
            <w:r w:rsidR="00E7205E">
              <w:t xml:space="preserve"> pp. 69-95</w:t>
            </w:r>
          </w:p>
          <w:p w14:paraId="5CF4BEB9" w14:textId="42AD3E38" w:rsidR="00E7205E" w:rsidRDefault="004A2FB8" w:rsidP="00F62C7B">
            <w:hyperlink r:id="rId11" w:history="1">
              <w:r w:rsidR="00E7205E" w:rsidRPr="00603EE4">
                <w:rPr>
                  <w:rStyle w:val="Hipervnculo"/>
                </w:rPr>
                <w:t>http://www.cries.org/wp-content/uploads/2018/06/CRIESnuevo-orden-mundialFINALWEB1.pdf</w:t>
              </w:r>
            </w:hyperlink>
          </w:p>
          <w:p w14:paraId="00C63B18" w14:textId="75F54213" w:rsidR="00E7205E" w:rsidRDefault="00E7205E" w:rsidP="00F62C7B"/>
        </w:tc>
      </w:tr>
      <w:tr w:rsidR="00170735" w:rsidRPr="00AB3309" w14:paraId="0D327861" w14:textId="77777777" w:rsidTr="00204F7A">
        <w:tc>
          <w:tcPr>
            <w:tcW w:w="817" w:type="dxa"/>
          </w:tcPr>
          <w:p w14:paraId="535077CC" w14:textId="77777777" w:rsidR="002315B2" w:rsidRDefault="002315B2" w:rsidP="00F62C7B">
            <w:r>
              <w:lastRenderedPageBreak/>
              <w:t>Sesión 16</w:t>
            </w:r>
          </w:p>
        </w:tc>
        <w:tc>
          <w:tcPr>
            <w:tcW w:w="1395" w:type="dxa"/>
          </w:tcPr>
          <w:p w14:paraId="5110A7B2" w14:textId="77777777" w:rsidR="002315B2" w:rsidRDefault="002315B2" w:rsidP="00F62C7B">
            <w:r>
              <w:t xml:space="preserve">Lunes 4 de octubre </w:t>
            </w:r>
          </w:p>
        </w:tc>
        <w:tc>
          <w:tcPr>
            <w:tcW w:w="1440" w:type="dxa"/>
          </w:tcPr>
          <w:p w14:paraId="06FE48A9" w14:textId="178B647D" w:rsidR="002315B2" w:rsidRDefault="00AB3309" w:rsidP="00F62C7B">
            <w:r>
              <w:t xml:space="preserve">América Latina ante el COVID-19 </w:t>
            </w:r>
          </w:p>
        </w:tc>
        <w:tc>
          <w:tcPr>
            <w:tcW w:w="5402" w:type="dxa"/>
          </w:tcPr>
          <w:p w14:paraId="0C3A94DC" w14:textId="57E4EB95" w:rsidR="00AB3309" w:rsidRDefault="00AB3309" w:rsidP="00AB3309">
            <w:r>
              <w:t xml:space="preserve">Giménez, L. &amp; Mosqueira, E. (2020). “Latinoamérica frente al covid-19: un nuevo contrato social”.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Latinoamérica, 20(3), 23–28.</w:t>
            </w:r>
          </w:p>
          <w:p w14:paraId="64362B92" w14:textId="3E6D68CE" w:rsidR="002315B2" w:rsidRPr="00AB3309" w:rsidRDefault="00AB3309" w:rsidP="00AB3309">
            <w:pPr>
              <w:rPr>
                <w:lang w:val="en-US"/>
              </w:rPr>
            </w:pPr>
            <w:r w:rsidRPr="00AB3309">
              <w:rPr>
                <w:lang w:val="en-US"/>
              </w:rPr>
              <w:t>Retrieved from http://revistafal.com/fal-20-3/</w:t>
            </w:r>
          </w:p>
        </w:tc>
      </w:tr>
      <w:tr w:rsidR="00170735" w14:paraId="0AA71E29" w14:textId="77777777" w:rsidTr="00204F7A">
        <w:tc>
          <w:tcPr>
            <w:tcW w:w="817" w:type="dxa"/>
          </w:tcPr>
          <w:p w14:paraId="6440C9C6" w14:textId="77777777" w:rsidR="002315B2" w:rsidRDefault="002315B2" w:rsidP="00F62C7B">
            <w:r>
              <w:t>Sesión 17</w:t>
            </w:r>
          </w:p>
        </w:tc>
        <w:tc>
          <w:tcPr>
            <w:tcW w:w="1395" w:type="dxa"/>
          </w:tcPr>
          <w:p w14:paraId="24899509" w14:textId="77777777" w:rsidR="002315B2" w:rsidRDefault="002315B2" w:rsidP="00F62C7B">
            <w:r>
              <w:t>Miércoles 6 de octubre</w:t>
            </w:r>
          </w:p>
        </w:tc>
        <w:tc>
          <w:tcPr>
            <w:tcW w:w="1440" w:type="dxa"/>
          </w:tcPr>
          <w:p w14:paraId="0FC8604A" w14:textId="77777777" w:rsidR="00AB3309" w:rsidRDefault="00AB3309" w:rsidP="00AB3309">
            <w:r>
              <w:t>Agenda 2030 y</w:t>
            </w:r>
          </w:p>
          <w:p w14:paraId="1522AAA9" w14:textId="77777777" w:rsidR="00AB3309" w:rsidRDefault="00AB3309" w:rsidP="00AB3309">
            <w:r>
              <w:t>desarrollo</w:t>
            </w:r>
          </w:p>
          <w:p w14:paraId="4D274785" w14:textId="6DF9DC93" w:rsidR="002315B2" w:rsidRDefault="00AB3309" w:rsidP="00AB3309">
            <w:r>
              <w:t>sostenible</w:t>
            </w:r>
          </w:p>
        </w:tc>
        <w:tc>
          <w:tcPr>
            <w:tcW w:w="5402" w:type="dxa"/>
          </w:tcPr>
          <w:p w14:paraId="420D8F85" w14:textId="77777777" w:rsidR="00AB3309" w:rsidRDefault="00AB3309" w:rsidP="00AB3309">
            <w:r>
              <w:t>PNUD. “Transformar el mundo. La agenda 2030 para el Desarrollo</w:t>
            </w:r>
          </w:p>
          <w:p w14:paraId="617CC53A" w14:textId="1D47BD38" w:rsidR="002315B2" w:rsidRDefault="00AB3309" w:rsidP="00AB3309">
            <w:r>
              <w:t>sostenible”.</w:t>
            </w:r>
          </w:p>
        </w:tc>
      </w:tr>
      <w:tr w:rsidR="00170735" w14:paraId="154D96A3" w14:textId="77777777" w:rsidTr="00204F7A">
        <w:tc>
          <w:tcPr>
            <w:tcW w:w="817" w:type="dxa"/>
          </w:tcPr>
          <w:p w14:paraId="483CC770" w14:textId="77777777" w:rsidR="002315B2" w:rsidRDefault="002315B2" w:rsidP="00F62C7B">
            <w:r>
              <w:t>Sesión 18</w:t>
            </w:r>
          </w:p>
        </w:tc>
        <w:tc>
          <w:tcPr>
            <w:tcW w:w="1395" w:type="dxa"/>
          </w:tcPr>
          <w:p w14:paraId="5EBBE489" w14:textId="77777777" w:rsidR="002315B2" w:rsidRDefault="002315B2" w:rsidP="00F62C7B">
            <w:r>
              <w:t>Miércoles 13 de octubre</w:t>
            </w:r>
          </w:p>
        </w:tc>
        <w:tc>
          <w:tcPr>
            <w:tcW w:w="1440" w:type="dxa"/>
          </w:tcPr>
          <w:p w14:paraId="5F878AC0" w14:textId="77777777" w:rsidR="00AB3309" w:rsidRDefault="00AB3309" w:rsidP="00AB3309">
            <w:r>
              <w:t>Unidad 3</w:t>
            </w:r>
          </w:p>
          <w:p w14:paraId="6DE2C6E8" w14:textId="77777777" w:rsidR="00AB3309" w:rsidRDefault="00AB3309" w:rsidP="00AB3309">
            <w:r>
              <w:t>Nuevos</w:t>
            </w:r>
          </w:p>
          <w:p w14:paraId="2FF5A659" w14:textId="77777777" w:rsidR="00AB3309" w:rsidRDefault="00AB3309" w:rsidP="00AB3309">
            <w:r>
              <w:t>Conflictos</w:t>
            </w:r>
          </w:p>
          <w:p w14:paraId="1F7613FE" w14:textId="307B19D1" w:rsidR="002315B2" w:rsidRDefault="00AB3309" w:rsidP="00AB3309">
            <w:r>
              <w:t>Internacionales</w:t>
            </w:r>
          </w:p>
        </w:tc>
        <w:tc>
          <w:tcPr>
            <w:tcW w:w="5402" w:type="dxa"/>
          </w:tcPr>
          <w:p w14:paraId="043D4064" w14:textId="77777777" w:rsidR="00176B8B" w:rsidRDefault="00176B8B" w:rsidP="00176B8B">
            <w:proofErr w:type="spellStart"/>
            <w:r>
              <w:t>Kaldor</w:t>
            </w:r>
            <w:proofErr w:type="spellEnd"/>
            <w:r>
              <w:t xml:space="preserve">, Mary. </w:t>
            </w:r>
            <w:proofErr w:type="gramStart"/>
            <w:r>
              <w:t>( 2001</w:t>
            </w:r>
            <w:proofErr w:type="gramEnd"/>
            <w:r>
              <w:t xml:space="preserve"> ). Nuevas Guerras. Cap. 4 La política de las nuevas</w:t>
            </w:r>
          </w:p>
          <w:p w14:paraId="3CDC00AA" w14:textId="77777777" w:rsidR="00176B8B" w:rsidRDefault="00176B8B" w:rsidP="00176B8B">
            <w:r>
              <w:t>guerras</w:t>
            </w:r>
          </w:p>
          <w:p w14:paraId="5F124668" w14:textId="77777777" w:rsidR="00176B8B" w:rsidRDefault="00176B8B" w:rsidP="00176B8B">
            <w:proofErr w:type="spellStart"/>
            <w:r>
              <w:t>Kaldor</w:t>
            </w:r>
            <w:proofErr w:type="spellEnd"/>
            <w:r>
              <w:t>, Mary. (1999). Terrorismo Global:</w:t>
            </w:r>
          </w:p>
          <w:p w14:paraId="0FE9BEE8" w14:textId="5B23FD04" w:rsidR="002315B2" w:rsidRDefault="00176B8B" w:rsidP="00176B8B">
            <w:r>
              <w:t>https://www.fuhem.es/papeles_articulo/terrorismo-global/</w:t>
            </w:r>
          </w:p>
        </w:tc>
      </w:tr>
      <w:tr w:rsidR="00170735" w14:paraId="04CE9051" w14:textId="77777777" w:rsidTr="00204F7A">
        <w:tc>
          <w:tcPr>
            <w:tcW w:w="817" w:type="dxa"/>
          </w:tcPr>
          <w:p w14:paraId="5C98A236" w14:textId="77777777" w:rsidR="002315B2" w:rsidRDefault="002315B2" w:rsidP="00F62C7B">
            <w:r>
              <w:t>Sesión 19</w:t>
            </w:r>
          </w:p>
        </w:tc>
        <w:tc>
          <w:tcPr>
            <w:tcW w:w="1395" w:type="dxa"/>
          </w:tcPr>
          <w:p w14:paraId="6693D7E4" w14:textId="77777777" w:rsidR="002315B2" w:rsidRDefault="002315B2" w:rsidP="00F62C7B">
            <w:r>
              <w:t>Lunes 18 de octubre</w:t>
            </w:r>
          </w:p>
        </w:tc>
        <w:tc>
          <w:tcPr>
            <w:tcW w:w="1440" w:type="dxa"/>
          </w:tcPr>
          <w:p w14:paraId="4BE8D0B0" w14:textId="77777777" w:rsidR="00176B8B" w:rsidRDefault="00176B8B" w:rsidP="00176B8B">
            <w:r>
              <w:t>Seguridad</w:t>
            </w:r>
          </w:p>
          <w:p w14:paraId="3D9AC954" w14:textId="77777777" w:rsidR="00176B8B" w:rsidRDefault="00176B8B" w:rsidP="00176B8B">
            <w:r>
              <w:t>global y</w:t>
            </w:r>
          </w:p>
          <w:p w14:paraId="762A69BD" w14:textId="77777777" w:rsidR="00176B8B" w:rsidRDefault="00176B8B" w:rsidP="00176B8B">
            <w:r>
              <w:t>cambio</w:t>
            </w:r>
          </w:p>
          <w:p w14:paraId="14085697" w14:textId="542769C6" w:rsidR="002315B2" w:rsidRDefault="00176B8B" w:rsidP="00176B8B">
            <w:r>
              <w:t>climático</w:t>
            </w:r>
          </w:p>
        </w:tc>
        <w:tc>
          <w:tcPr>
            <w:tcW w:w="5402" w:type="dxa"/>
          </w:tcPr>
          <w:p w14:paraId="2174B162" w14:textId="5147B134" w:rsidR="00176B8B" w:rsidRPr="00F432FE" w:rsidRDefault="00176B8B" w:rsidP="00176B8B"/>
          <w:p w14:paraId="4F5AA9B9" w14:textId="77777777" w:rsidR="00A73A15" w:rsidRPr="00A73A15" w:rsidRDefault="00A73A15" w:rsidP="00A73A15">
            <w:r w:rsidRPr="00A73A15">
              <w:t xml:space="preserve">Casado, María. (2017). “El cambio climático: un caso de </w:t>
            </w:r>
            <w:proofErr w:type="spellStart"/>
            <w:r w:rsidRPr="00A73A15">
              <w:t>securitización</w:t>
            </w:r>
            <w:proofErr w:type="spellEnd"/>
          </w:p>
          <w:p w14:paraId="642E029C" w14:textId="77777777" w:rsidR="00A73A15" w:rsidRPr="00A73A15" w:rsidRDefault="00A73A15" w:rsidP="00A73A15">
            <w:r w:rsidRPr="00A73A15">
              <w:t>exitosa del medioambiente”. Relaciones Internacionales 31-50.</w:t>
            </w:r>
          </w:p>
          <w:p w14:paraId="40B87ED0" w14:textId="0120A79E" w:rsidR="00176B8B" w:rsidRPr="00A73A15" w:rsidRDefault="004A2FB8" w:rsidP="00A73A15">
            <w:pPr>
              <w:rPr>
                <w:color w:val="4472C4" w:themeColor="accent1"/>
                <w:u w:val="single"/>
                <w:lang w:val="en-US"/>
              </w:rPr>
            </w:pPr>
            <w:hyperlink r:id="rId12" w:history="1">
              <w:r w:rsidR="00A73A15" w:rsidRPr="00A73A15">
                <w:rPr>
                  <w:rStyle w:val="Hipervnculo"/>
                  <w:color w:val="4472C4" w:themeColor="accent1"/>
                  <w:lang w:val="en-US"/>
                </w:rPr>
                <w:t>https://repositorio.uam.es/bitstream/handle/10486/677332/RI_34_3.pd</w:t>
              </w:r>
            </w:hyperlink>
            <w:r w:rsidR="00A73A15" w:rsidRPr="00A73A15">
              <w:rPr>
                <w:color w:val="4472C4" w:themeColor="accent1"/>
                <w:u w:val="single"/>
                <w:lang w:val="en-US"/>
              </w:rPr>
              <w:t xml:space="preserve"> </w:t>
            </w:r>
            <w:proofErr w:type="spellStart"/>
            <w:r w:rsidR="00A73A15" w:rsidRPr="00A73A15">
              <w:rPr>
                <w:color w:val="4472C4" w:themeColor="accent1"/>
                <w:u w:val="single"/>
                <w:lang w:val="en-US"/>
              </w:rPr>
              <w:t>f?sequence</w:t>
            </w:r>
            <w:proofErr w:type="spellEnd"/>
            <w:r w:rsidR="00A73A15" w:rsidRPr="00A73A15">
              <w:rPr>
                <w:color w:val="4472C4" w:themeColor="accent1"/>
                <w:u w:val="single"/>
                <w:lang w:val="en-US"/>
              </w:rPr>
              <w:t>=1</w:t>
            </w:r>
          </w:p>
          <w:p w14:paraId="03A6CB67" w14:textId="28DA7A61" w:rsidR="00176B8B" w:rsidRDefault="00176B8B" w:rsidP="00176B8B">
            <w:r>
              <w:t xml:space="preserve">Jones, </w:t>
            </w:r>
            <w:proofErr w:type="spellStart"/>
            <w:r>
              <w:t>Emyr</w:t>
            </w:r>
            <w:proofErr w:type="spellEnd"/>
            <w:r>
              <w:t>. (</w:t>
            </w:r>
            <w:proofErr w:type="spellStart"/>
            <w:proofErr w:type="gramStart"/>
            <w:r>
              <w:t>sf</w:t>
            </w:r>
            <w:proofErr w:type="spellEnd"/>
            <w:r>
              <w:t xml:space="preserve"> )</w:t>
            </w:r>
            <w:proofErr w:type="gramEnd"/>
            <w:r>
              <w:t>. “La mayor amenaza para la seguridad global: el cambio</w:t>
            </w:r>
            <w:r w:rsidR="00A73A15">
              <w:t xml:space="preserve"> </w:t>
            </w:r>
            <w:r>
              <w:t>climático no es tan solo un problema ambiental”.</w:t>
            </w:r>
          </w:p>
          <w:p w14:paraId="3938EDD7" w14:textId="201A3C52" w:rsidR="002315B2" w:rsidRDefault="00176B8B" w:rsidP="00176B8B">
            <w:pPr>
              <w:rPr>
                <w:color w:val="0070C0"/>
                <w:u w:val="single"/>
              </w:rPr>
            </w:pPr>
            <w:r w:rsidRPr="00A73A15">
              <w:rPr>
                <w:color w:val="0070C0"/>
                <w:u w:val="single"/>
              </w:rPr>
              <w:t>https://www.un.org/es/chronicle/article/la-mayor-amenaza-para-la-</w:t>
            </w:r>
            <w:r w:rsidR="00A73A15" w:rsidRPr="00A73A15">
              <w:rPr>
                <w:color w:val="0070C0"/>
                <w:u w:val="single"/>
              </w:rPr>
              <w:t xml:space="preserve"> seguridad-global-el-cambio-</w:t>
            </w:r>
            <w:proofErr w:type="spellStart"/>
            <w:r w:rsidR="00A73A15" w:rsidRPr="00A73A15">
              <w:rPr>
                <w:color w:val="0070C0"/>
                <w:u w:val="single"/>
              </w:rPr>
              <w:t>climatico</w:t>
            </w:r>
            <w:proofErr w:type="spellEnd"/>
            <w:r w:rsidR="00A73A15" w:rsidRPr="00A73A15">
              <w:rPr>
                <w:color w:val="0070C0"/>
                <w:u w:val="single"/>
              </w:rPr>
              <w:t>-no-es-tan-solo-un-problema</w:t>
            </w:r>
          </w:p>
          <w:p w14:paraId="2988E30B" w14:textId="5B550988" w:rsidR="00A73A15" w:rsidRPr="00A73A15" w:rsidRDefault="00A73A15" w:rsidP="00176B8B">
            <w:pPr>
              <w:rPr>
                <w:color w:val="0070C0"/>
                <w:u w:val="single"/>
              </w:rPr>
            </w:pPr>
            <w:r>
              <w:t>Recomendado: Giles, Rosa. (2016). “El cambio climático como riesgo y amenaza para la seguridad: derivaciones en el desarrollo del régimen jurídico internacional en materia de clima”. Araucaria, Revista Iberoamericana de la Filosofía, política y Humanidades, 18 (36): 315-338.</w:t>
            </w:r>
          </w:p>
          <w:p w14:paraId="7093B0AC" w14:textId="77777777" w:rsidR="00A73A15" w:rsidRDefault="00A73A15" w:rsidP="00176B8B"/>
          <w:p w14:paraId="4E6E9ECA" w14:textId="548624A7" w:rsidR="00A73A15" w:rsidRDefault="00A73A15" w:rsidP="00176B8B"/>
        </w:tc>
      </w:tr>
      <w:tr w:rsidR="00170735" w14:paraId="3AD871AC" w14:textId="77777777" w:rsidTr="00204F7A">
        <w:tc>
          <w:tcPr>
            <w:tcW w:w="817" w:type="dxa"/>
          </w:tcPr>
          <w:p w14:paraId="03831A3E" w14:textId="77777777" w:rsidR="002315B2" w:rsidRDefault="002315B2" w:rsidP="00F62C7B">
            <w:r>
              <w:t>Sesión 20</w:t>
            </w:r>
          </w:p>
        </w:tc>
        <w:tc>
          <w:tcPr>
            <w:tcW w:w="1395" w:type="dxa"/>
          </w:tcPr>
          <w:p w14:paraId="57927372" w14:textId="77777777" w:rsidR="002315B2" w:rsidRDefault="002315B2" w:rsidP="00F62C7B">
            <w:r>
              <w:t>Miércoles 20 de octubre</w:t>
            </w:r>
          </w:p>
        </w:tc>
        <w:tc>
          <w:tcPr>
            <w:tcW w:w="1440" w:type="dxa"/>
          </w:tcPr>
          <w:p w14:paraId="6613CEC9" w14:textId="77777777" w:rsidR="00A73A15" w:rsidRDefault="00A73A15" w:rsidP="00A73A15">
            <w:r>
              <w:t>Recursos</w:t>
            </w:r>
          </w:p>
          <w:p w14:paraId="20F0DF58" w14:textId="77777777" w:rsidR="00A73A15" w:rsidRDefault="00A73A15" w:rsidP="00A73A15">
            <w:r>
              <w:t>naturales y</w:t>
            </w:r>
          </w:p>
          <w:p w14:paraId="2863BBBA" w14:textId="53B50324" w:rsidR="002315B2" w:rsidRDefault="00A73A15" w:rsidP="00A73A15">
            <w:r>
              <w:t>conflictos</w:t>
            </w:r>
          </w:p>
        </w:tc>
        <w:tc>
          <w:tcPr>
            <w:tcW w:w="5402" w:type="dxa"/>
          </w:tcPr>
          <w:p w14:paraId="7FFEF03E" w14:textId="2BC4FF87" w:rsidR="00A73A15" w:rsidRDefault="00A73A15" w:rsidP="00A73A15">
            <w:r>
              <w:t>Pacheco, Fernanda. (2019). “Una visión geopolítica periférica sobre la importancia de las riquezas oceánicas en la disputa global por los recursos naturales estratégicos en América Latina”. Estado &amp; Comunes,</w:t>
            </w:r>
          </w:p>
          <w:p w14:paraId="72536DAF" w14:textId="77777777" w:rsidR="00A73A15" w:rsidRDefault="00A73A15" w:rsidP="00A73A15">
            <w:r>
              <w:t>revista de políticas y problemas públicos, 9 (2): 229-246.</w:t>
            </w:r>
          </w:p>
          <w:p w14:paraId="5968B7B6" w14:textId="1CF396ED" w:rsidR="00A73A15" w:rsidRDefault="00A73A15" w:rsidP="00A73A15">
            <w:proofErr w:type="spellStart"/>
            <w:r>
              <w:t>Bragatti</w:t>
            </w:r>
            <w:proofErr w:type="spellEnd"/>
            <w:r>
              <w:t xml:space="preserve">, M. C., &amp; </w:t>
            </w:r>
            <w:proofErr w:type="spellStart"/>
            <w:r>
              <w:t>Telarolli</w:t>
            </w:r>
            <w:proofErr w:type="spellEnd"/>
            <w:r>
              <w:t xml:space="preserve"> de Almeida </w:t>
            </w:r>
            <w:proofErr w:type="spellStart"/>
            <w:r>
              <w:t>Leite</w:t>
            </w:r>
            <w:proofErr w:type="spellEnd"/>
            <w:r>
              <w:t xml:space="preserve">, M. L. (2020). </w:t>
            </w:r>
            <w:r w:rsidRPr="00A73A15">
              <w:rPr>
                <w:lang w:val="en-US"/>
              </w:rPr>
              <w:t>Why Might We</w:t>
            </w:r>
            <w:r>
              <w:rPr>
                <w:lang w:val="en-US"/>
              </w:rPr>
              <w:t xml:space="preserve"> </w:t>
            </w:r>
            <w:r w:rsidRPr="00A73A15">
              <w:rPr>
                <w:lang w:val="en-US"/>
              </w:rPr>
              <w:t>Fight? International Resource Conflicts and Water Security in South</w:t>
            </w:r>
            <w:r>
              <w:rPr>
                <w:lang w:val="en-US"/>
              </w:rPr>
              <w:t xml:space="preserve"> </w:t>
            </w:r>
            <w:r w:rsidRPr="00F432FE">
              <w:rPr>
                <w:lang w:val="en-US"/>
              </w:rPr>
              <w:t xml:space="preserve">America. </w:t>
            </w:r>
            <w:r>
              <w:t>Revista De Relaciones Internacionales, Estrategia Y Seguridad,</w:t>
            </w:r>
          </w:p>
          <w:p w14:paraId="5B3FD4ED" w14:textId="2CED1ED5" w:rsidR="002315B2" w:rsidRDefault="00A73A15" w:rsidP="00A73A15">
            <w:r>
              <w:t xml:space="preserve">15(2). </w:t>
            </w:r>
            <w:hyperlink r:id="rId13" w:history="1">
              <w:r w:rsidR="00411916" w:rsidRPr="00603EE4">
                <w:rPr>
                  <w:rStyle w:val="Hipervnculo"/>
                </w:rPr>
                <w:t>https://doi.org/10.18359/ries.4284</w:t>
              </w:r>
            </w:hyperlink>
          </w:p>
        </w:tc>
      </w:tr>
      <w:tr w:rsidR="00170735" w14:paraId="249DD98D" w14:textId="77777777" w:rsidTr="00204F7A">
        <w:tc>
          <w:tcPr>
            <w:tcW w:w="817" w:type="dxa"/>
          </w:tcPr>
          <w:p w14:paraId="1C8DAAB4" w14:textId="77777777" w:rsidR="002315B2" w:rsidRPr="009B30C5" w:rsidRDefault="002315B2" w:rsidP="00F62C7B">
            <w:pPr>
              <w:rPr>
                <w:color w:val="FF0000"/>
              </w:rPr>
            </w:pPr>
            <w:r w:rsidRPr="009B30C5">
              <w:rPr>
                <w:color w:val="FF0000"/>
              </w:rPr>
              <w:lastRenderedPageBreak/>
              <w:t xml:space="preserve">SEMANA </w:t>
            </w:r>
          </w:p>
        </w:tc>
        <w:tc>
          <w:tcPr>
            <w:tcW w:w="1395" w:type="dxa"/>
          </w:tcPr>
          <w:p w14:paraId="01DA7F5B" w14:textId="77777777" w:rsidR="002315B2" w:rsidRPr="009B30C5" w:rsidRDefault="002315B2" w:rsidP="00F62C7B">
            <w:pPr>
              <w:rPr>
                <w:color w:val="FF0000"/>
              </w:rPr>
            </w:pPr>
            <w:r w:rsidRPr="009B30C5">
              <w:rPr>
                <w:color w:val="FF0000"/>
              </w:rPr>
              <w:t xml:space="preserve">DE </w:t>
            </w:r>
          </w:p>
        </w:tc>
        <w:tc>
          <w:tcPr>
            <w:tcW w:w="1440" w:type="dxa"/>
          </w:tcPr>
          <w:p w14:paraId="36546FDF" w14:textId="77777777" w:rsidR="002315B2" w:rsidRPr="009B30C5" w:rsidRDefault="002315B2" w:rsidP="00F62C7B">
            <w:pPr>
              <w:rPr>
                <w:color w:val="FF0000"/>
              </w:rPr>
            </w:pPr>
            <w:r w:rsidRPr="009B30C5">
              <w:rPr>
                <w:color w:val="FF0000"/>
              </w:rPr>
              <w:t>RECESO</w:t>
            </w:r>
          </w:p>
        </w:tc>
        <w:tc>
          <w:tcPr>
            <w:tcW w:w="5402" w:type="dxa"/>
          </w:tcPr>
          <w:p w14:paraId="60547F20" w14:textId="77777777" w:rsidR="002315B2" w:rsidRDefault="002315B2" w:rsidP="00F62C7B"/>
        </w:tc>
      </w:tr>
      <w:tr w:rsidR="00170735" w14:paraId="25B59DE4" w14:textId="77777777" w:rsidTr="00204F7A">
        <w:tc>
          <w:tcPr>
            <w:tcW w:w="817" w:type="dxa"/>
          </w:tcPr>
          <w:p w14:paraId="56AFB16A" w14:textId="77777777" w:rsidR="002315B2" w:rsidRDefault="002315B2" w:rsidP="00F62C7B">
            <w:r>
              <w:t>Sesión 21</w:t>
            </w:r>
          </w:p>
        </w:tc>
        <w:tc>
          <w:tcPr>
            <w:tcW w:w="1395" w:type="dxa"/>
          </w:tcPr>
          <w:p w14:paraId="2D361C61" w14:textId="77777777" w:rsidR="002315B2" w:rsidRDefault="002315B2" w:rsidP="00F62C7B">
            <w:r>
              <w:t>Miércoles 3 de noviembre</w:t>
            </w:r>
          </w:p>
        </w:tc>
        <w:tc>
          <w:tcPr>
            <w:tcW w:w="1440" w:type="dxa"/>
          </w:tcPr>
          <w:p w14:paraId="668F5FFB" w14:textId="4FDACF70" w:rsidR="00A73A15" w:rsidRDefault="00A73A15" w:rsidP="00A73A15">
            <w:r>
              <w:t>Globalización</w:t>
            </w:r>
          </w:p>
          <w:p w14:paraId="2561FF92" w14:textId="77777777" w:rsidR="00A73A15" w:rsidRDefault="00A73A15" w:rsidP="00A73A15">
            <w:r>
              <w:t>tecnología, y</w:t>
            </w:r>
          </w:p>
          <w:p w14:paraId="0FEB8C29" w14:textId="3B964048" w:rsidR="002315B2" w:rsidRDefault="00A73A15" w:rsidP="00A73A15">
            <w:r>
              <w:t>Ciberseguridad</w:t>
            </w:r>
          </w:p>
        </w:tc>
        <w:tc>
          <w:tcPr>
            <w:tcW w:w="5402" w:type="dxa"/>
          </w:tcPr>
          <w:p w14:paraId="2B6218D6" w14:textId="393AE7AE" w:rsidR="0027504F" w:rsidRDefault="0027504F" w:rsidP="0027504F">
            <w:r>
              <w:t xml:space="preserve">Muñiz, Manuel. (2019). “Orden global, tecnología y la geopolítica del cambio”. La </w:t>
            </w:r>
            <w:proofErr w:type="spellStart"/>
            <w:r>
              <w:t>Vanguarida</w:t>
            </w:r>
            <w:proofErr w:type="spellEnd"/>
            <w:r>
              <w:t>, 1 de agosto de 2019.</w:t>
            </w:r>
          </w:p>
          <w:p w14:paraId="073ED1E2" w14:textId="0FDFA875" w:rsidR="0027504F" w:rsidRDefault="004A2FB8" w:rsidP="0027504F">
            <w:hyperlink r:id="rId14" w:history="1">
              <w:r w:rsidR="0027504F" w:rsidRPr="00603EE4">
                <w:rPr>
                  <w:rStyle w:val="Hipervnculo"/>
                </w:rPr>
                <w:t>https://www.lavanguardia.com/internacional/20190801/463752836772/orden-global-tecnologia-geopolitica-cambio.html</w:t>
              </w:r>
            </w:hyperlink>
          </w:p>
          <w:p w14:paraId="211BBA4B" w14:textId="77777777" w:rsidR="0027504F" w:rsidRDefault="0027504F" w:rsidP="0027504F"/>
          <w:p w14:paraId="6712A454" w14:textId="513AB20D" w:rsidR="0027504F" w:rsidRDefault="0027504F" w:rsidP="0027504F">
            <w:r>
              <w:t>Arteaga, Félix. (2020). “Ciberseguridad en tiempos de pandemia: repaso a la COVID 19”. ARI 67:1-7.</w:t>
            </w:r>
          </w:p>
          <w:p w14:paraId="0C55052C" w14:textId="08059E89" w:rsidR="002315B2" w:rsidRDefault="004A2FB8" w:rsidP="0027504F">
            <w:hyperlink r:id="rId15" w:history="1">
              <w:r w:rsidR="0027504F" w:rsidRPr="00603EE4">
                <w:rPr>
                  <w:rStyle w:val="Hipervnculo"/>
                </w:rPr>
                <w:t>http://www.realinstitutoelcano.org/wps/portal/rielcano_es/contenido?VCM_GLOBAL_CONTEXT=/elcano/elcano_es/zonas_es/ari67-2020- arteaga-ciberseguridad-en-tiempos-de-pandemia-repaso-a-covid-19</w:t>
              </w:r>
            </w:hyperlink>
          </w:p>
          <w:p w14:paraId="2806BE0C" w14:textId="00F9DB0C" w:rsidR="0027504F" w:rsidRDefault="0027504F" w:rsidP="0027504F"/>
        </w:tc>
      </w:tr>
      <w:tr w:rsidR="00170735" w14:paraId="3C7DEBCD" w14:textId="77777777" w:rsidTr="00204F7A">
        <w:tc>
          <w:tcPr>
            <w:tcW w:w="817" w:type="dxa"/>
          </w:tcPr>
          <w:p w14:paraId="4376EAE7" w14:textId="77777777" w:rsidR="002315B2" w:rsidRDefault="002315B2" w:rsidP="00F62C7B">
            <w:r>
              <w:t>Sesión 22</w:t>
            </w:r>
          </w:p>
        </w:tc>
        <w:tc>
          <w:tcPr>
            <w:tcW w:w="1395" w:type="dxa"/>
          </w:tcPr>
          <w:p w14:paraId="441E66CD" w14:textId="77777777" w:rsidR="002315B2" w:rsidRDefault="002315B2" w:rsidP="00F62C7B">
            <w:r>
              <w:t>Lunes 8 de noviembre</w:t>
            </w:r>
          </w:p>
        </w:tc>
        <w:tc>
          <w:tcPr>
            <w:tcW w:w="1440" w:type="dxa"/>
          </w:tcPr>
          <w:p w14:paraId="527D7D28" w14:textId="77777777" w:rsidR="0027504F" w:rsidRDefault="0027504F" w:rsidP="0027504F">
            <w:r>
              <w:t>Crimen</w:t>
            </w:r>
          </w:p>
          <w:p w14:paraId="3337524E" w14:textId="77777777" w:rsidR="0027504F" w:rsidRDefault="0027504F" w:rsidP="0027504F">
            <w:r>
              <w:t>organizado y</w:t>
            </w:r>
          </w:p>
          <w:p w14:paraId="77CDB9DA" w14:textId="3682FAD1" w:rsidR="002315B2" w:rsidRDefault="0027504F" w:rsidP="0027504F">
            <w:r>
              <w:t>terrorismo</w:t>
            </w:r>
          </w:p>
        </w:tc>
        <w:tc>
          <w:tcPr>
            <w:tcW w:w="5402" w:type="dxa"/>
          </w:tcPr>
          <w:p w14:paraId="700925D4" w14:textId="2A868E06" w:rsidR="0027504F" w:rsidRDefault="0027504F" w:rsidP="0027504F">
            <w:r>
              <w:t>Marrero, Inmaculada. (2017). Nuevas dinámicas en las relaciones entre crimen organizado y grupos terroristas. Revista española de derecho internacional 69 (2): 145-170.</w:t>
            </w:r>
          </w:p>
          <w:p w14:paraId="7B99F691" w14:textId="6E298218" w:rsidR="0027504F" w:rsidRDefault="0027504F" w:rsidP="0027504F">
            <w:r>
              <w:t>Estrada, Fernando; Moscoso, Fabio y Andrade, Nelson. (2016). “Políticas de seguridad contra el narcotráfico: México, Brasil y Colombia”. Análisis 9</w:t>
            </w:r>
          </w:p>
          <w:p w14:paraId="2A5FE917" w14:textId="5C9519C7" w:rsidR="002315B2" w:rsidRDefault="0027504F" w:rsidP="0027504F">
            <w:r>
              <w:t>Político 86: 3-34</w:t>
            </w:r>
          </w:p>
        </w:tc>
      </w:tr>
      <w:tr w:rsidR="00170735" w14:paraId="4DA747DC" w14:textId="77777777" w:rsidTr="00204F7A">
        <w:tc>
          <w:tcPr>
            <w:tcW w:w="817" w:type="dxa"/>
          </w:tcPr>
          <w:p w14:paraId="45CBE626" w14:textId="77777777" w:rsidR="002315B2" w:rsidRDefault="002315B2" w:rsidP="00F62C7B">
            <w:r>
              <w:t>Sesión 23</w:t>
            </w:r>
          </w:p>
        </w:tc>
        <w:tc>
          <w:tcPr>
            <w:tcW w:w="1395" w:type="dxa"/>
          </w:tcPr>
          <w:p w14:paraId="3A490F01" w14:textId="77777777" w:rsidR="002315B2" w:rsidRDefault="002315B2" w:rsidP="00F62C7B">
            <w:r>
              <w:t xml:space="preserve">Miércoles 10 de noviembre </w:t>
            </w:r>
          </w:p>
        </w:tc>
        <w:tc>
          <w:tcPr>
            <w:tcW w:w="1440" w:type="dxa"/>
          </w:tcPr>
          <w:p w14:paraId="4134C3F3" w14:textId="0F189FC3" w:rsidR="002315B2" w:rsidRDefault="0027504F" w:rsidP="00F62C7B">
            <w:r>
              <w:t>Migración</w:t>
            </w:r>
          </w:p>
        </w:tc>
        <w:tc>
          <w:tcPr>
            <w:tcW w:w="5402" w:type="dxa"/>
          </w:tcPr>
          <w:p w14:paraId="73698F85" w14:textId="10757115" w:rsidR="0027504F" w:rsidRDefault="0027504F" w:rsidP="0027504F">
            <w:r>
              <w:t xml:space="preserve">García, Lila. (2016). “Migraciones, Estado y una política del derecho humano a migrar: ¿hacia una nueva era en América Latina?”. Colombia Internacional 88: 107-133. </w:t>
            </w:r>
            <w:proofErr w:type="spellStart"/>
            <w:proofErr w:type="gramStart"/>
            <w:r>
              <w:t>doi:http</w:t>
            </w:r>
            <w:proofErr w:type="spellEnd"/>
            <w:r>
              <w:t>://dx.doi.org/10.7440/colombiaint88.2016.05</w:t>
            </w:r>
            <w:proofErr w:type="gramEnd"/>
          </w:p>
          <w:p w14:paraId="33B3CD70" w14:textId="77777777" w:rsidR="0027504F" w:rsidRDefault="0027504F" w:rsidP="0027504F">
            <w:r>
              <w:t>Orduña, Leticia. (2011). “La migración en el Derecho Internacional”.</w:t>
            </w:r>
          </w:p>
          <w:p w14:paraId="13DD1FBA" w14:textId="77777777" w:rsidR="0027504F" w:rsidRDefault="0027504F" w:rsidP="0027504F">
            <w:r>
              <w:t>Revista de la Facultad de Derecho de México, 61 (255): 329-352.</w:t>
            </w:r>
          </w:p>
          <w:p w14:paraId="4B03036D" w14:textId="7158EBFA" w:rsidR="002315B2" w:rsidRDefault="004A2FB8" w:rsidP="0027504F">
            <w:hyperlink r:id="rId16" w:history="1">
              <w:r w:rsidR="00411916" w:rsidRPr="00603EE4">
                <w:rPr>
                  <w:rStyle w:val="Hipervnculo"/>
                </w:rPr>
                <w:t>http://www.revistas.unam.mx/index.php/rfdm/article/view/30269</w:t>
              </w:r>
            </w:hyperlink>
          </w:p>
        </w:tc>
      </w:tr>
      <w:tr w:rsidR="00170735" w14:paraId="251E2C1F" w14:textId="77777777" w:rsidTr="00204F7A">
        <w:tc>
          <w:tcPr>
            <w:tcW w:w="817" w:type="dxa"/>
          </w:tcPr>
          <w:p w14:paraId="257CA5E7" w14:textId="77777777" w:rsidR="002315B2" w:rsidRDefault="002315B2" w:rsidP="00F62C7B">
            <w:r>
              <w:t>Sesión 24</w:t>
            </w:r>
          </w:p>
        </w:tc>
        <w:tc>
          <w:tcPr>
            <w:tcW w:w="1395" w:type="dxa"/>
          </w:tcPr>
          <w:p w14:paraId="39F566BC" w14:textId="77777777" w:rsidR="002315B2" w:rsidRDefault="002315B2" w:rsidP="00F62C7B">
            <w:r>
              <w:t>Lunes 15 de noviembre</w:t>
            </w:r>
          </w:p>
        </w:tc>
        <w:tc>
          <w:tcPr>
            <w:tcW w:w="1440" w:type="dxa"/>
          </w:tcPr>
          <w:p w14:paraId="0585ABEF" w14:textId="160492FB" w:rsidR="0027504F" w:rsidRDefault="0027504F" w:rsidP="0027504F">
            <w:r>
              <w:t>Globalización</w:t>
            </w:r>
          </w:p>
          <w:p w14:paraId="742195E3" w14:textId="77777777" w:rsidR="0027504F" w:rsidRDefault="0027504F" w:rsidP="0027504F">
            <w:r>
              <w:t>Migración y</w:t>
            </w:r>
          </w:p>
          <w:p w14:paraId="16730FA5" w14:textId="478009CB" w:rsidR="002315B2" w:rsidRDefault="0027504F" w:rsidP="0027504F">
            <w:r>
              <w:t>COVID 19</w:t>
            </w:r>
          </w:p>
        </w:tc>
        <w:tc>
          <w:tcPr>
            <w:tcW w:w="5402" w:type="dxa"/>
          </w:tcPr>
          <w:p w14:paraId="7ECC7CE8" w14:textId="55599E7F" w:rsidR="0027504F" w:rsidRDefault="0027504F" w:rsidP="0027504F">
            <w:r>
              <w:t>Sánchez-</w:t>
            </w:r>
            <w:proofErr w:type="spellStart"/>
            <w:r>
              <w:t>Montijano</w:t>
            </w:r>
            <w:proofErr w:type="spellEnd"/>
            <w:r>
              <w:t xml:space="preserve">, Elena; Haas, Alexandra, (2020) “Movilidad y exclusión”,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Latinoamérica, Vol. 20: Núm. 3, pp. 56- 63. www.fal.itam.mx</w:t>
            </w:r>
          </w:p>
          <w:p w14:paraId="1EBBDF00" w14:textId="401634A8" w:rsidR="0027504F" w:rsidRDefault="0027504F" w:rsidP="0027504F">
            <w:r>
              <w:t>Tres, Joaquim y Rodríguez, Marisol. (2020). “Migrantes y COVID 19 ¿Qué están haciendo los países de América Latina con más migrantes para</w:t>
            </w:r>
          </w:p>
          <w:p w14:paraId="48A961EA" w14:textId="2EEEE926" w:rsidR="002315B2" w:rsidRDefault="0027504F" w:rsidP="0027504F">
            <w:r>
              <w:t>apoyarlos?”. https://blogs.iadb.org/migracion/es/migrantes-y-covid-19-que-estan-haciendo-los-paises-de-america-latina-con-mas-migrantespara-apoyarlos-durante-la-pandemia/</w:t>
            </w:r>
          </w:p>
        </w:tc>
      </w:tr>
      <w:tr w:rsidR="00170735" w:rsidRPr="004A2FB8" w14:paraId="2CCD1A91" w14:textId="77777777" w:rsidTr="00204F7A">
        <w:tc>
          <w:tcPr>
            <w:tcW w:w="817" w:type="dxa"/>
          </w:tcPr>
          <w:p w14:paraId="118F5A23" w14:textId="77777777" w:rsidR="002315B2" w:rsidRDefault="002315B2" w:rsidP="00F62C7B">
            <w:r>
              <w:t xml:space="preserve">Sesión 25 </w:t>
            </w:r>
          </w:p>
        </w:tc>
        <w:tc>
          <w:tcPr>
            <w:tcW w:w="1395" w:type="dxa"/>
          </w:tcPr>
          <w:p w14:paraId="43819F05" w14:textId="77777777" w:rsidR="002315B2" w:rsidRDefault="002315B2" w:rsidP="00F62C7B">
            <w:r>
              <w:t>Miércoles 17 de noviembre</w:t>
            </w:r>
          </w:p>
        </w:tc>
        <w:tc>
          <w:tcPr>
            <w:tcW w:w="1440" w:type="dxa"/>
          </w:tcPr>
          <w:p w14:paraId="5EBE6665" w14:textId="560688FC" w:rsidR="002315B2" w:rsidRDefault="00C2406B" w:rsidP="00F62C7B">
            <w:r>
              <w:t xml:space="preserve">Actores emergentes. Desafíos a la seguridad </w:t>
            </w:r>
          </w:p>
        </w:tc>
        <w:tc>
          <w:tcPr>
            <w:tcW w:w="5402" w:type="dxa"/>
          </w:tcPr>
          <w:p w14:paraId="496B19E4" w14:textId="46A10DAC" w:rsidR="002315B2" w:rsidRPr="00C77C9C" w:rsidRDefault="009B560C" w:rsidP="00F62C7B">
            <w:pPr>
              <w:rPr>
                <w:lang w:val="en-US"/>
              </w:rPr>
            </w:pPr>
            <w:proofErr w:type="spellStart"/>
            <w:r w:rsidRPr="00C77C9C">
              <w:rPr>
                <w:lang w:val="en-US"/>
              </w:rPr>
              <w:t>Otaiko</w:t>
            </w:r>
            <w:proofErr w:type="spellEnd"/>
            <w:r w:rsidRPr="00C77C9C">
              <w:rPr>
                <w:lang w:val="en-US"/>
              </w:rPr>
              <w:t>, Ayodele</w:t>
            </w:r>
            <w:r w:rsidR="00736F16" w:rsidRPr="00C77C9C">
              <w:rPr>
                <w:lang w:val="en-US"/>
              </w:rPr>
              <w:t xml:space="preserve"> (2018)</w:t>
            </w:r>
            <w:r w:rsidR="00C77C9C" w:rsidRPr="00C77C9C">
              <w:rPr>
                <w:lang w:val="en-US"/>
              </w:rPr>
              <w:t xml:space="preserve"> A framework fo</w:t>
            </w:r>
            <w:r w:rsidR="00C77C9C">
              <w:rPr>
                <w:lang w:val="en-US"/>
              </w:rPr>
              <w:t xml:space="preserve">r </w:t>
            </w:r>
            <w:r w:rsidR="00EB11C7">
              <w:rPr>
                <w:lang w:val="en-US"/>
              </w:rPr>
              <w:t>H</w:t>
            </w:r>
            <w:r w:rsidR="00C77C9C">
              <w:rPr>
                <w:lang w:val="en-US"/>
              </w:rPr>
              <w:t xml:space="preserve">ybrid </w:t>
            </w:r>
            <w:r w:rsidR="00EB11C7">
              <w:rPr>
                <w:lang w:val="en-US"/>
              </w:rPr>
              <w:t>Warfare</w:t>
            </w:r>
            <w:r w:rsidR="004C49E4">
              <w:rPr>
                <w:lang w:val="en-US"/>
              </w:rPr>
              <w:t>: Threats</w:t>
            </w:r>
            <w:r w:rsidR="001536A4">
              <w:rPr>
                <w:lang w:val="en-US"/>
              </w:rPr>
              <w:t>,</w:t>
            </w:r>
            <w:r w:rsidR="00727A46">
              <w:rPr>
                <w:lang w:val="en-US"/>
              </w:rPr>
              <w:t xml:space="preserve"> </w:t>
            </w:r>
            <w:r w:rsidR="001536A4">
              <w:rPr>
                <w:lang w:val="en-US"/>
              </w:rPr>
              <w:t>Challenges and Solutions</w:t>
            </w:r>
            <w:r w:rsidR="00391A01">
              <w:rPr>
                <w:lang w:val="en-US"/>
              </w:rPr>
              <w:t>, Journal of Defen</w:t>
            </w:r>
            <w:r w:rsidR="00BA5FC9">
              <w:rPr>
                <w:lang w:val="en-US"/>
              </w:rPr>
              <w:t>s</w:t>
            </w:r>
            <w:r w:rsidR="00391A01">
              <w:rPr>
                <w:lang w:val="en-US"/>
              </w:rPr>
              <w:t xml:space="preserve">e </w:t>
            </w:r>
            <w:r w:rsidR="00BA5FC9">
              <w:rPr>
                <w:lang w:val="en-US"/>
              </w:rPr>
              <w:t>Management</w:t>
            </w:r>
            <w:r w:rsidR="00D07C96">
              <w:rPr>
                <w:lang w:val="en-US"/>
              </w:rPr>
              <w:t xml:space="preserve">, </w:t>
            </w:r>
            <w:r w:rsidR="003D1435" w:rsidRPr="003D1435">
              <w:rPr>
                <w:lang w:val="en-US"/>
              </w:rPr>
              <w:t>DOI: 10.4178/2167-0374.1000178</w:t>
            </w:r>
            <w:r w:rsidR="00FF4CB1">
              <w:rPr>
                <w:lang w:val="en-US"/>
              </w:rPr>
              <w:t>.</w:t>
            </w:r>
          </w:p>
        </w:tc>
      </w:tr>
      <w:tr w:rsidR="00C2406B" w:rsidRPr="00646651" w14:paraId="6557CB8B" w14:textId="77777777" w:rsidTr="00204F7A">
        <w:tc>
          <w:tcPr>
            <w:tcW w:w="817" w:type="dxa"/>
          </w:tcPr>
          <w:p w14:paraId="34D3EEBC" w14:textId="47B22B15" w:rsidR="00C2406B" w:rsidRDefault="00C2406B" w:rsidP="00F62C7B">
            <w:r>
              <w:lastRenderedPageBreak/>
              <w:t xml:space="preserve">Sesión 26 </w:t>
            </w:r>
          </w:p>
        </w:tc>
        <w:tc>
          <w:tcPr>
            <w:tcW w:w="1395" w:type="dxa"/>
          </w:tcPr>
          <w:p w14:paraId="417A62BC" w14:textId="3492F221" w:rsidR="00C2406B" w:rsidRDefault="00C2406B" w:rsidP="00F62C7B">
            <w:r>
              <w:t>Lunes 22 de noviembre</w:t>
            </w:r>
          </w:p>
        </w:tc>
        <w:tc>
          <w:tcPr>
            <w:tcW w:w="1440" w:type="dxa"/>
          </w:tcPr>
          <w:p w14:paraId="0F2AA83B" w14:textId="4AE4CD0A" w:rsidR="00C2406B" w:rsidRDefault="00C2406B" w:rsidP="00F62C7B">
            <w:r w:rsidRPr="00C2406B">
              <w:rPr>
                <w:color w:val="FF0000"/>
              </w:rPr>
              <w:t xml:space="preserve">Debate con invitados externos </w:t>
            </w:r>
          </w:p>
        </w:tc>
        <w:tc>
          <w:tcPr>
            <w:tcW w:w="5402" w:type="dxa"/>
          </w:tcPr>
          <w:p w14:paraId="7284A26B" w14:textId="77777777" w:rsidR="00C2406B" w:rsidRPr="00C2406B" w:rsidRDefault="00C2406B" w:rsidP="00F62C7B"/>
        </w:tc>
      </w:tr>
      <w:tr w:rsidR="00C2406B" w:rsidRPr="00646651" w14:paraId="40B09579" w14:textId="77777777" w:rsidTr="00204F7A">
        <w:tc>
          <w:tcPr>
            <w:tcW w:w="817" w:type="dxa"/>
          </w:tcPr>
          <w:p w14:paraId="1D97E858" w14:textId="15F656E4" w:rsidR="00C2406B" w:rsidRDefault="00C2406B" w:rsidP="00F62C7B">
            <w:r>
              <w:t xml:space="preserve">Sesión 27 </w:t>
            </w:r>
          </w:p>
        </w:tc>
        <w:tc>
          <w:tcPr>
            <w:tcW w:w="1395" w:type="dxa"/>
          </w:tcPr>
          <w:p w14:paraId="67B93781" w14:textId="7A30FD74" w:rsidR="00C2406B" w:rsidRDefault="00C2406B" w:rsidP="00F62C7B">
            <w:r>
              <w:t>Miércoles 24 de noviembre</w:t>
            </w:r>
          </w:p>
        </w:tc>
        <w:tc>
          <w:tcPr>
            <w:tcW w:w="1440" w:type="dxa"/>
          </w:tcPr>
          <w:p w14:paraId="387336D6" w14:textId="77777777" w:rsidR="00C2406B" w:rsidRDefault="00C2406B" w:rsidP="00C2406B">
            <w:r>
              <w:t>Género y</w:t>
            </w:r>
          </w:p>
          <w:p w14:paraId="47935144" w14:textId="370B9199" w:rsidR="00C2406B" w:rsidRDefault="00C2406B" w:rsidP="00C2406B">
            <w:r>
              <w:t>globalización</w:t>
            </w:r>
          </w:p>
        </w:tc>
        <w:tc>
          <w:tcPr>
            <w:tcW w:w="5402" w:type="dxa"/>
          </w:tcPr>
          <w:p w14:paraId="008912DA" w14:textId="77777777" w:rsidR="00C2406B" w:rsidRDefault="00C2406B" w:rsidP="00C2406B">
            <w:proofErr w:type="spellStart"/>
            <w:r>
              <w:t>Butale</w:t>
            </w:r>
            <w:proofErr w:type="spellEnd"/>
            <w:r>
              <w:t xml:space="preserve">, </w:t>
            </w:r>
            <w:proofErr w:type="spellStart"/>
            <w:r>
              <w:t>Cheludo</w:t>
            </w:r>
            <w:proofErr w:type="spellEnd"/>
            <w:r>
              <w:t>. (2017). “Género y globalización. Una mirada desde el</w:t>
            </w:r>
          </w:p>
          <w:p w14:paraId="79A16BC6" w14:textId="25A4DEA2" w:rsidR="00C2406B" w:rsidRPr="00C2406B" w:rsidRDefault="00C2406B" w:rsidP="00C2406B">
            <w:r>
              <w:t xml:space="preserve">sur global”. </w:t>
            </w:r>
            <w:proofErr w:type="spellStart"/>
            <w:r>
              <w:t>Nuso</w:t>
            </w:r>
            <w:proofErr w:type="spellEnd"/>
            <w:r>
              <w:t xml:space="preserve"> 271: 141-149. </w:t>
            </w:r>
          </w:p>
        </w:tc>
      </w:tr>
      <w:tr w:rsidR="00170735" w14:paraId="381B6F31" w14:textId="77777777" w:rsidTr="00204F7A">
        <w:tc>
          <w:tcPr>
            <w:tcW w:w="817" w:type="dxa"/>
          </w:tcPr>
          <w:p w14:paraId="5381053D" w14:textId="34D6C95E" w:rsidR="002315B2" w:rsidRDefault="00C2406B" w:rsidP="00F62C7B">
            <w:r>
              <w:t>Sesión 28</w:t>
            </w:r>
          </w:p>
        </w:tc>
        <w:tc>
          <w:tcPr>
            <w:tcW w:w="1395" w:type="dxa"/>
          </w:tcPr>
          <w:p w14:paraId="17B2E9D4" w14:textId="27766DC5" w:rsidR="002315B2" w:rsidRDefault="00C2406B" w:rsidP="00F62C7B">
            <w:r>
              <w:t>Lunes 29 de noviembre</w:t>
            </w:r>
          </w:p>
        </w:tc>
        <w:tc>
          <w:tcPr>
            <w:tcW w:w="1440" w:type="dxa"/>
          </w:tcPr>
          <w:p w14:paraId="45C11660" w14:textId="5D57FC01" w:rsidR="002315B2" w:rsidRDefault="00C2406B" w:rsidP="00F62C7B">
            <w:r w:rsidRPr="00C2406B">
              <w:rPr>
                <w:color w:val="FF0000"/>
              </w:rPr>
              <w:t xml:space="preserve">Entrega trabajo final </w:t>
            </w:r>
          </w:p>
        </w:tc>
        <w:tc>
          <w:tcPr>
            <w:tcW w:w="5402" w:type="dxa"/>
          </w:tcPr>
          <w:p w14:paraId="1B8428BC" w14:textId="77777777" w:rsidR="002315B2" w:rsidRDefault="002315B2" w:rsidP="00F62C7B"/>
        </w:tc>
      </w:tr>
    </w:tbl>
    <w:p w14:paraId="750E21F9" w14:textId="77777777" w:rsidR="002315B2" w:rsidRDefault="002315B2" w:rsidP="007E1EF1">
      <w:pPr>
        <w:ind w:left="1416" w:firstLine="708"/>
      </w:pPr>
    </w:p>
    <w:sectPr w:rsidR="002315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EC"/>
    <w:rsid w:val="00073D86"/>
    <w:rsid w:val="000A3FAE"/>
    <w:rsid w:val="001536A4"/>
    <w:rsid w:val="00170735"/>
    <w:rsid w:val="00176B8B"/>
    <w:rsid w:val="001D3738"/>
    <w:rsid w:val="00204F7A"/>
    <w:rsid w:val="002315B2"/>
    <w:rsid w:val="0027504F"/>
    <w:rsid w:val="002A4D66"/>
    <w:rsid w:val="003834E9"/>
    <w:rsid w:val="00391A01"/>
    <w:rsid w:val="003D1435"/>
    <w:rsid w:val="00411916"/>
    <w:rsid w:val="004A2FB8"/>
    <w:rsid w:val="004C49E4"/>
    <w:rsid w:val="00727A46"/>
    <w:rsid w:val="00736F16"/>
    <w:rsid w:val="007E1EF1"/>
    <w:rsid w:val="008A767A"/>
    <w:rsid w:val="008F10E0"/>
    <w:rsid w:val="0098034D"/>
    <w:rsid w:val="009B560C"/>
    <w:rsid w:val="00A27EEC"/>
    <w:rsid w:val="00A73A15"/>
    <w:rsid w:val="00AB3309"/>
    <w:rsid w:val="00BA5FC9"/>
    <w:rsid w:val="00C2406B"/>
    <w:rsid w:val="00C77C9C"/>
    <w:rsid w:val="00D07C96"/>
    <w:rsid w:val="00E7205E"/>
    <w:rsid w:val="00E96EB0"/>
    <w:rsid w:val="00EB11C7"/>
    <w:rsid w:val="00ED4B8E"/>
    <w:rsid w:val="00F432FE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9902"/>
  <w15:chartTrackingRefBased/>
  <w15:docId w15:val="{8CED721D-B6EB-4F80-99E5-2E7C8B65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1E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1EF1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2315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15B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CitaviBibliography">
    <w:name w:val="Citavi Bibliography"/>
    <w:basedOn w:val="Normal"/>
    <w:rsid w:val="002315B2"/>
    <w:pPr>
      <w:spacing w:after="60" w:line="240" w:lineRule="atLeast"/>
      <w:ind w:left="283" w:hanging="283"/>
    </w:pPr>
    <w:rPr>
      <w:rFonts w:ascii="Times New Roman" w:eastAsia="Times New Roman" w:hAnsi="Times New Roman" w:cs="Times New Roman"/>
      <w:sz w:val="24"/>
      <w:szCs w:val="18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es.org/wpcontent/uploads/2018/06/014-Grabendorff.pdf" TargetMode="External"/><Relationship Id="rId13" Type="http://schemas.openxmlformats.org/officeDocument/2006/relationships/hyperlink" Target="https://doi.org/10.18359/ries.428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ielo.org.bo/pdf/rjd/v7n8/v7n8_a03.pdf" TargetMode="External"/><Relationship Id="rId12" Type="http://schemas.openxmlformats.org/officeDocument/2006/relationships/hyperlink" Target="https://repositorio.uam.es/bitstream/handle/10486/677332/RI_34_3.pd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revistas.unam.mx/index.php/rfdm/article/view/3026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diario.es/agendapublica/nueva_politica/ulrich-beckparadojas-globalizacion_1_4435597.html" TargetMode="External"/><Relationship Id="rId11" Type="http://schemas.openxmlformats.org/officeDocument/2006/relationships/hyperlink" Target="http://www.cries.org/wp-content/uploads/2018/06/CRIESnuevo-orden-mundialFINALWEB1.pdf" TargetMode="External"/><Relationship Id="rId5" Type="http://schemas.openxmlformats.org/officeDocument/2006/relationships/hyperlink" Target="mailto:oficinaacososexual@uchile.cl" TargetMode="External"/><Relationship Id="rId15" Type="http://schemas.openxmlformats.org/officeDocument/2006/relationships/hyperlink" Target="http://www.realinstitutoelcano.org/wps/portal/rielcano_es/contenido?VCM_GLOBAL_CONTEXT=/elcano/elcano_es/zonas_es/ari67-2020-%20arteaga-ciberseguridad-en-tiempos-de-pandemia-repaso-a-covid-19" TargetMode="External"/><Relationship Id="rId10" Type="http://schemas.openxmlformats.org/officeDocument/2006/relationships/hyperlink" Target="http://www.cries.org/wp-content/uploads/2019/08/007-Berjano.pdf" TargetMode="External"/><Relationship Id="rId4" Type="http://schemas.openxmlformats.org/officeDocument/2006/relationships/hyperlink" Target="mailto:loyarzus@iap.uchile.cl" TargetMode="External"/><Relationship Id="rId9" Type="http://schemas.openxmlformats.org/officeDocument/2006/relationships/hyperlink" Target="https://www.fundacioncarolina.es/wp-content/uploads/2021/04/DT_FC_45.pdf" TargetMode="External"/><Relationship Id="rId14" Type="http://schemas.openxmlformats.org/officeDocument/2006/relationships/hyperlink" Target="https://www.lavanguardia.com/internacional/20190801/463752836772/orden-global-tecnologia-geopolitica-cambio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2644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 milet</dc:creator>
  <cp:keywords/>
  <dc:description/>
  <cp:lastModifiedBy>paz milet</cp:lastModifiedBy>
  <cp:revision>2</cp:revision>
  <dcterms:created xsi:type="dcterms:W3CDTF">2021-08-05T12:49:00Z</dcterms:created>
  <dcterms:modified xsi:type="dcterms:W3CDTF">2021-08-05T12:49:00Z</dcterms:modified>
</cp:coreProperties>
</file>